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6B" w:rsidRDefault="00D2426B">
      <w:pPr>
        <w:pStyle w:val="Cytat"/>
        <w:rPr>
          <w:rStyle w:val="Pogrubienie"/>
          <w:color w:val="auto"/>
          <w:sz w:val="41"/>
          <w:szCs w:val="41"/>
        </w:rPr>
      </w:pPr>
    </w:p>
    <w:p w:rsidR="005B7F67" w:rsidRDefault="005B7F67" w:rsidP="005B7F67">
      <w:pPr>
        <w:rPr>
          <w:lang w:eastAsia="pl-PL"/>
        </w:rPr>
      </w:pPr>
    </w:p>
    <w:p w:rsidR="005B7F67" w:rsidRDefault="005B7F67" w:rsidP="005B7F67">
      <w:pPr>
        <w:rPr>
          <w:lang w:eastAsia="pl-PL"/>
        </w:rPr>
      </w:pPr>
    </w:p>
    <w:p w:rsidR="005B7F67" w:rsidRDefault="005B7F67" w:rsidP="005B7F67">
      <w:pPr>
        <w:rPr>
          <w:lang w:eastAsia="pl-PL"/>
        </w:rPr>
      </w:pPr>
    </w:p>
    <w:p w:rsidR="005B7F67" w:rsidRDefault="005B7F67" w:rsidP="005B7F67">
      <w:pPr>
        <w:rPr>
          <w:lang w:eastAsia="pl-PL"/>
        </w:rPr>
      </w:pPr>
    </w:p>
    <w:p w:rsidR="005B7F67" w:rsidRDefault="005B7F67" w:rsidP="005B7F67">
      <w:pPr>
        <w:rPr>
          <w:lang w:eastAsia="pl-PL"/>
        </w:rPr>
      </w:pPr>
    </w:p>
    <w:p w:rsidR="005B7F67" w:rsidRDefault="005B7F67" w:rsidP="005B7F67">
      <w:pPr>
        <w:rPr>
          <w:lang w:eastAsia="pl-PL"/>
        </w:rPr>
      </w:pPr>
    </w:p>
    <w:p w:rsidR="005B7F67" w:rsidRPr="005B7F67" w:rsidRDefault="005B7F67" w:rsidP="005B7F67">
      <w:pPr>
        <w:rPr>
          <w:lang w:eastAsia="pl-PL"/>
        </w:rPr>
      </w:pPr>
    </w:p>
    <w:p w:rsidR="00D2426B" w:rsidRDefault="006167C0">
      <w:pPr>
        <w:pStyle w:val="Cytat"/>
        <w:jc w:val="center"/>
        <w:rPr>
          <w:rStyle w:val="Pogrubienie"/>
          <w:color w:val="auto"/>
          <w:sz w:val="52"/>
          <w:szCs w:val="52"/>
        </w:rPr>
      </w:pPr>
      <w:r w:rsidRPr="005B7F67">
        <w:rPr>
          <w:rStyle w:val="Pogrubienie"/>
          <w:color w:val="auto"/>
          <w:sz w:val="52"/>
          <w:szCs w:val="52"/>
        </w:rPr>
        <w:t xml:space="preserve">SPÓŁKA KOMUNALNA WSCHOWA SPÓŁKA Z O.O. </w:t>
      </w:r>
    </w:p>
    <w:p w:rsidR="005B7F67" w:rsidRPr="005B7F67" w:rsidRDefault="005B7F67" w:rsidP="005B7F67">
      <w:pPr>
        <w:rPr>
          <w:lang w:eastAsia="pl-PL"/>
        </w:rPr>
      </w:pPr>
    </w:p>
    <w:p w:rsidR="00D2426B" w:rsidRPr="005B7F67" w:rsidRDefault="00D2426B">
      <w:pPr>
        <w:rPr>
          <w:sz w:val="52"/>
          <w:szCs w:val="52"/>
        </w:rPr>
      </w:pPr>
    </w:p>
    <w:p w:rsidR="00D2426B" w:rsidRPr="005B7F67" w:rsidRDefault="006167C0">
      <w:pPr>
        <w:pStyle w:val="Nagwek1"/>
        <w:ind w:left="567" w:right="567"/>
        <w:jc w:val="center"/>
        <w:rPr>
          <w:sz w:val="44"/>
          <w:szCs w:val="44"/>
        </w:rPr>
      </w:pPr>
      <w:r w:rsidRPr="005B7F67">
        <w:rPr>
          <w:sz w:val="44"/>
          <w:szCs w:val="44"/>
        </w:rPr>
        <w:t>DODATKOWE INFORMACJE I OBJAŚNIENIA</w:t>
      </w:r>
    </w:p>
    <w:p w:rsidR="005B7F67" w:rsidRPr="005B7F67" w:rsidRDefault="005B7F67" w:rsidP="005B7F67">
      <w:pPr>
        <w:rPr>
          <w:sz w:val="44"/>
          <w:szCs w:val="44"/>
        </w:rPr>
      </w:pPr>
    </w:p>
    <w:p w:rsidR="00D2426B" w:rsidRPr="005B7F67" w:rsidRDefault="00D2426B" w:rsidP="005B7F67">
      <w:pPr>
        <w:ind w:right="567"/>
        <w:rPr>
          <w:sz w:val="44"/>
          <w:szCs w:val="44"/>
        </w:rPr>
      </w:pPr>
    </w:p>
    <w:p w:rsidR="005B7F67" w:rsidRPr="005B7F67" w:rsidRDefault="005B7F67" w:rsidP="005B7F67">
      <w:pPr>
        <w:pStyle w:val="Cytat"/>
        <w:jc w:val="center"/>
        <w:rPr>
          <w:rStyle w:val="Pogrubienie"/>
          <w:color w:val="auto"/>
          <w:sz w:val="44"/>
          <w:szCs w:val="44"/>
        </w:rPr>
      </w:pPr>
      <w:r w:rsidRPr="005B7F67">
        <w:rPr>
          <w:rStyle w:val="Pogrubienie"/>
          <w:color w:val="auto"/>
          <w:sz w:val="44"/>
          <w:szCs w:val="44"/>
        </w:rPr>
        <w:t xml:space="preserve">ZA ROK OBROTOWY </w:t>
      </w:r>
    </w:p>
    <w:p w:rsidR="005B7F67" w:rsidRPr="005B7F67" w:rsidRDefault="005B7F67" w:rsidP="005B7F67">
      <w:pPr>
        <w:pStyle w:val="Cytat"/>
        <w:jc w:val="center"/>
        <w:rPr>
          <w:rStyle w:val="Pogrubienie"/>
          <w:color w:val="auto"/>
          <w:sz w:val="44"/>
          <w:szCs w:val="44"/>
        </w:rPr>
      </w:pPr>
      <w:r w:rsidRPr="005B7F67">
        <w:rPr>
          <w:rStyle w:val="Pogrubienie"/>
          <w:color w:val="auto"/>
          <w:sz w:val="44"/>
          <w:szCs w:val="44"/>
        </w:rPr>
        <w:t>O</w:t>
      </w:r>
      <w:r w:rsidR="00F21BA2">
        <w:rPr>
          <w:rStyle w:val="Pogrubienie"/>
          <w:color w:val="auto"/>
          <w:sz w:val="44"/>
          <w:szCs w:val="44"/>
        </w:rPr>
        <w:t>D 01 STYCZNIA DO 31 GRUDNIA 2023</w:t>
      </w:r>
      <w:r w:rsidRPr="005B7F67">
        <w:rPr>
          <w:rStyle w:val="Pogrubienie"/>
          <w:color w:val="auto"/>
          <w:sz w:val="44"/>
          <w:szCs w:val="44"/>
        </w:rPr>
        <w:t xml:space="preserve"> ROKU</w:t>
      </w:r>
    </w:p>
    <w:p w:rsidR="00D2426B" w:rsidRPr="005B7F67" w:rsidRDefault="00D2426B">
      <w:pPr>
        <w:ind w:left="567" w:right="567"/>
        <w:rPr>
          <w:sz w:val="44"/>
          <w:szCs w:val="44"/>
        </w:rPr>
      </w:pPr>
    </w:p>
    <w:p w:rsidR="005B7F67" w:rsidRPr="005B7F67" w:rsidRDefault="005B7F67">
      <w:pPr>
        <w:ind w:left="567" w:right="567"/>
        <w:rPr>
          <w:sz w:val="44"/>
          <w:szCs w:val="44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6B09C4" w:rsidRDefault="006B09C4" w:rsidP="006B09C4">
      <w:pPr>
        <w:ind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 w:rsidP="005B7F67">
      <w:r>
        <w:rPr>
          <w:b/>
          <w:sz w:val="28"/>
          <w:szCs w:val="28"/>
          <w:u w:val="single"/>
        </w:rPr>
        <w:t>Sprawozdanie finansowe Spółki za rok obrotowy</w:t>
      </w:r>
      <w:r>
        <w:t xml:space="preserve"> </w:t>
      </w:r>
    </w:p>
    <w:p w:rsidR="00992FCB" w:rsidRDefault="00992FCB" w:rsidP="005B7F67"/>
    <w:p w:rsidR="005B7F67" w:rsidRDefault="005B7F67" w:rsidP="005B7F67">
      <w:r>
        <w:t xml:space="preserve">od 01 stycznia do 31 grudnia </w:t>
      </w:r>
      <w:r w:rsidR="00F21BA2">
        <w:t>2023</w:t>
      </w:r>
      <w:r>
        <w:t xml:space="preserve"> roku</w:t>
      </w:r>
    </w:p>
    <w:p w:rsidR="005B7F67" w:rsidRDefault="005B7F67" w:rsidP="005B7F67">
      <w:r>
        <w:t>dla Spółki Komunalnej Wschowa Spółka z o.o.</w:t>
      </w:r>
    </w:p>
    <w:p w:rsidR="006B09C4" w:rsidRDefault="006B09C4" w:rsidP="005B7F67"/>
    <w:p w:rsidR="006B09C4" w:rsidRDefault="006B09C4" w:rsidP="005B7F67"/>
    <w:p w:rsidR="005B7F67" w:rsidRDefault="005B7F67" w:rsidP="005B7F67"/>
    <w:p w:rsidR="005B7F67" w:rsidRDefault="005B7F67" w:rsidP="005B7F67">
      <w:r>
        <w:rPr>
          <w:b/>
          <w:sz w:val="28"/>
          <w:szCs w:val="28"/>
          <w:u w:val="single"/>
        </w:rPr>
        <w:t>Zatwierdzenie sprawozdania finansowego</w:t>
      </w:r>
      <w:r>
        <w:t xml:space="preserve"> </w:t>
      </w:r>
    </w:p>
    <w:p w:rsidR="00992FCB" w:rsidRDefault="00992FCB" w:rsidP="005B7F67">
      <w:pPr>
        <w:jc w:val="both"/>
      </w:pPr>
    </w:p>
    <w:p w:rsidR="005B7F67" w:rsidRDefault="005B7F67" w:rsidP="005B7F67">
      <w:pPr>
        <w:jc w:val="both"/>
      </w:pPr>
      <w:r>
        <w:t>Zgodnie z art. 4a ust. 1 Ustawy z dnia 29 września 1994 roku o rachunkowości</w:t>
      </w:r>
      <w:r>
        <w:br/>
        <w:t>kierownik jednostki oraz członkowie rady nadzorczej lub innego organu nadzorującego jednostki są zobowiązani zapewnić sporządzenie rocznego sprawozdania finansowego dającego rzetelny i jasny obraz sytuacji majątkowej i finansowej Spółki na koniec roku obrotowego oraz wyniku finansowego za ten rok.</w:t>
      </w:r>
    </w:p>
    <w:p w:rsidR="005B7F67" w:rsidRDefault="005B7F67" w:rsidP="005B7F67">
      <w:pPr>
        <w:jc w:val="both"/>
      </w:pPr>
      <w:r>
        <w:t>Przy sporządzeniu sprawozdania finansowego przyjęte zostały odpowiednie do działalności jednostki zasady rachunkowości.</w:t>
      </w:r>
    </w:p>
    <w:p w:rsidR="005B7F67" w:rsidRDefault="005B7F67" w:rsidP="005B7F67">
      <w:pPr>
        <w:jc w:val="both"/>
      </w:pPr>
      <w:r>
        <w:t xml:space="preserve">Załączone sprawozdanie finansowe składające się z bilansu, rachunku zysków i strat, zestawienia zmian w kapitale własnym, rachunku przepływów pieniężnych oraz informacji dodatkowej, zostało sporządzone zgodnie z Ustawą o rachunkowości i przedstawione </w:t>
      </w:r>
      <w:r>
        <w:br/>
        <w:t>w niniejszym dokumencie w następującej kolejności:</w:t>
      </w:r>
    </w:p>
    <w:p w:rsidR="006B09C4" w:rsidRDefault="006B09C4" w:rsidP="005B7F67">
      <w:pPr>
        <w:pStyle w:val="Bezodstpw"/>
        <w:jc w:val="both"/>
      </w:pPr>
    </w:p>
    <w:p w:rsidR="006B09C4" w:rsidRDefault="006B09C4" w:rsidP="005B7F67">
      <w:pPr>
        <w:pStyle w:val="Bezodstpw"/>
        <w:jc w:val="both"/>
      </w:pPr>
    </w:p>
    <w:p w:rsidR="005B7F67" w:rsidRDefault="005B7F67" w:rsidP="005B7F67">
      <w:pPr>
        <w:pStyle w:val="Bezodstpw"/>
        <w:jc w:val="both"/>
      </w:pPr>
      <w:r>
        <w:t>Wprowadzenie</w:t>
      </w:r>
    </w:p>
    <w:p w:rsidR="006B09C4" w:rsidRDefault="006B09C4" w:rsidP="005B7F67">
      <w:pPr>
        <w:pStyle w:val="Bezodstpw"/>
        <w:jc w:val="both"/>
      </w:pPr>
      <w:r>
        <w:t>Dodatkowe informacje i objaśnienia</w:t>
      </w:r>
    </w:p>
    <w:p w:rsidR="005B7F67" w:rsidRDefault="005B7F67" w:rsidP="005B7F67">
      <w:pPr>
        <w:pStyle w:val="Bezodstpw"/>
        <w:jc w:val="both"/>
      </w:pPr>
      <w:r>
        <w:t xml:space="preserve">Bilans </w:t>
      </w:r>
    </w:p>
    <w:p w:rsidR="005B7F67" w:rsidRDefault="005B7F67" w:rsidP="005B7F67">
      <w:pPr>
        <w:pStyle w:val="Bezodstpw"/>
        <w:jc w:val="both"/>
      </w:pPr>
      <w:r>
        <w:t>Rachunek zysków i strat</w:t>
      </w:r>
    </w:p>
    <w:p w:rsidR="005B7F67" w:rsidRDefault="005B7F67" w:rsidP="005B7F67">
      <w:pPr>
        <w:pStyle w:val="Bezodstpw"/>
        <w:jc w:val="both"/>
      </w:pPr>
      <w:r>
        <w:t>Rachunek przepływów pieniężnych</w:t>
      </w:r>
    </w:p>
    <w:p w:rsidR="005B7F67" w:rsidRDefault="005B7F67" w:rsidP="005B7F67">
      <w:pPr>
        <w:pStyle w:val="Bezodstpw"/>
        <w:jc w:val="both"/>
      </w:pPr>
      <w:r>
        <w:t>Zestawienie zmian w kapitale własnym</w:t>
      </w:r>
    </w:p>
    <w:p w:rsidR="005B7F67" w:rsidRDefault="005B7F67" w:rsidP="005B7F67">
      <w:pPr>
        <w:pStyle w:val="Bezodstpw"/>
        <w:jc w:val="both"/>
      </w:pPr>
    </w:p>
    <w:p w:rsidR="005B7F67" w:rsidRDefault="005B7F67" w:rsidP="005B7F67"/>
    <w:p w:rsidR="005B7F67" w:rsidRDefault="005B7F67" w:rsidP="005B7F67">
      <w:pPr>
        <w:pStyle w:val="Bezodstpw"/>
      </w:pPr>
    </w:p>
    <w:p w:rsidR="005B7F67" w:rsidRDefault="005B7F67" w:rsidP="005B7F67"/>
    <w:p w:rsidR="005B7F67" w:rsidRDefault="005B7F67" w:rsidP="005B7F67"/>
    <w:p w:rsidR="005B7F67" w:rsidRDefault="005B7F67" w:rsidP="005B7F67"/>
    <w:p w:rsidR="005B7F67" w:rsidRDefault="005B7F67" w:rsidP="005B7F67"/>
    <w:p w:rsidR="005B7F67" w:rsidRDefault="005B7F67" w:rsidP="005B7F67"/>
    <w:p w:rsidR="005B7F67" w:rsidRDefault="005B7F67" w:rsidP="005B7F67"/>
    <w:p w:rsidR="006B09C4" w:rsidRDefault="006B09C4" w:rsidP="005B7F67"/>
    <w:p w:rsidR="005B7F67" w:rsidRDefault="005B7F67" w:rsidP="005B7F67"/>
    <w:p w:rsidR="005B7F67" w:rsidRDefault="005B7F67" w:rsidP="005B7F67"/>
    <w:p w:rsidR="005B7F67" w:rsidRDefault="005B7F67" w:rsidP="005B7F67"/>
    <w:p w:rsidR="005B7F67" w:rsidRDefault="005B7F67" w:rsidP="005B7F67"/>
    <w:p w:rsidR="005B7F67" w:rsidRDefault="005B7F67" w:rsidP="005B7F67">
      <w:pPr>
        <w:spacing w:line="360" w:lineRule="auto"/>
        <w:jc w:val="center"/>
        <w:rPr>
          <w:b/>
          <w:sz w:val="44"/>
          <w:szCs w:val="44"/>
        </w:rPr>
      </w:pPr>
    </w:p>
    <w:p w:rsidR="005B7F67" w:rsidRDefault="005B7F67" w:rsidP="005B7F6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WPROWADZENIE</w:t>
      </w:r>
    </w:p>
    <w:p w:rsidR="005B7F67" w:rsidRDefault="005B7F67" w:rsidP="005B7F67">
      <w:pPr>
        <w:pStyle w:val="Bezodstpw"/>
        <w:jc w:val="center"/>
        <w:rPr>
          <w:b/>
        </w:rPr>
      </w:pPr>
      <w:r>
        <w:rPr>
          <w:b/>
        </w:rPr>
        <w:t>do sprawozdania finansowego za rok obrotowy o</w:t>
      </w:r>
      <w:r w:rsidR="00F21BA2">
        <w:rPr>
          <w:b/>
        </w:rPr>
        <w:t>d 01 stycznia do 31 grudnia 2023</w:t>
      </w:r>
      <w:r>
        <w:rPr>
          <w:b/>
        </w:rPr>
        <w:t xml:space="preserve"> roku</w:t>
      </w:r>
    </w:p>
    <w:p w:rsidR="005B7F67" w:rsidRDefault="005B7F67" w:rsidP="005B7F67">
      <w:pPr>
        <w:pStyle w:val="Bezodstpw"/>
        <w:jc w:val="center"/>
        <w:rPr>
          <w:b/>
        </w:rPr>
      </w:pPr>
      <w:r>
        <w:rPr>
          <w:b/>
        </w:rPr>
        <w:t>Spółki Komunalnej Wschowa Sp. z o.o.</w:t>
      </w:r>
    </w:p>
    <w:p w:rsidR="005B7F67" w:rsidRDefault="005B7F67" w:rsidP="005B7F67">
      <w:pPr>
        <w:pStyle w:val="Bezodstpw"/>
        <w:jc w:val="center"/>
        <w:rPr>
          <w:b/>
        </w:rPr>
      </w:pPr>
    </w:p>
    <w:p w:rsidR="005B7F67" w:rsidRDefault="005B7F67" w:rsidP="005B7F67">
      <w:pPr>
        <w:pStyle w:val="Bezodstpw"/>
      </w:pPr>
    </w:p>
    <w:p w:rsidR="008B0197" w:rsidRDefault="008B0197" w:rsidP="005B7F67">
      <w:pPr>
        <w:pStyle w:val="Bezodstpw"/>
      </w:pPr>
    </w:p>
    <w:p w:rsidR="005B7F67" w:rsidRPr="004A6A01" w:rsidRDefault="005B7F67" w:rsidP="005B7F67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5B7F67" w:rsidRDefault="005B7F67" w:rsidP="005B7F67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A6A01">
        <w:rPr>
          <w:b/>
          <w:sz w:val="26"/>
          <w:szCs w:val="26"/>
          <w:u w:val="single"/>
        </w:rPr>
        <w:t>1. Podstawowe informacje o Spółce</w:t>
      </w:r>
    </w:p>
    <w:p w:rsidR="00A2295B" w:rsidRDefault="00A2295B" w:rsidP="005B7F67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8B0197" w:rsidRPr="004A6A01" w:rsidRDefault="008B0197" w:rsidP="005B7F67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5B7F67" w:rsidRDefault="005B7F67" w:rsidP="005B7F67">
      <w:pPr>
        <w:pStyle w:val="Bezodstpw"/>
        <w:numPr>
          <w:ilvl w:val="0"/>
          <w:numId w:val="10"/>
        </w:numPr>
        <w:suppressAutoHyphens w:val="0"/>
        <w:jc w:val="both"/>
      </w:pPr>
      <w:r>
        <w:t>Nazwa Spółki: Spółka Komunalna Wschowa Spółka z ograniczoną odpowiedzialnością</w:t>
      </w:r>
    </w:p>
    <w:p w:rsidR="005B7F67" w:rsidRDefault="005B7F67" w:rsidP="005B7F67">
      <w:pPr>
        <w:pStyle w:val="Bezodstpw"/>
        <w:ind w:left="720"/>
        <w:jc w:val="both"/>
      </w:pPr>
    </w:p>
    <w:p w:rsidR="005B7F67" w:rsidRDefault="005B7F67" w:rsidP="005B7F67">
      <w:pPr>
        <w:pStyle w:val="Bezodstpw"/>
        <w:numPr>
          <w:ilvl w:val="0"/>
          <w:numId w:val="10"/>
        </w:numPr>
        <w:suppressAutoHyphens w:val="0"/>
        <w:jc w:val="both"/>
      </w:pPr>
      <w:r>
        <w:t>Spółka powstała 30.06.2003 r. na podstawie Uchwały nr X/112/03 Rady Miejskiej we Wschowie z dnia 26.06.2003 roku jako gminna jednoosobowa Spółka z ograniczoną odpowiedzialnością. Umowę Spółki zawarto w dniu 30.06.2003 roku w kancelarii notarialnej notariusz Sylwii Gross we Wschowie.</w:t>
      </w:r>
    </w:p>
    <w:p w:rsidR="005B7F67" w:rsidRDefault="005B7F67" w:rsidP="005B7F67">
      <w:pPr>
        <w:pStyle w:val="Bezodstpw"/>
        <w:ind w:left="720"/>
        <w:jc w:val="both"/>
      </w:pPr>
    </w:p>
    <w:p w:rsidR="005B7F67" w:rsidRDefault="005B7F67" w:rsidP="005B7F67">
      <w:pPr>
        <w:pStyle w:val="Bezodstpw"/>
        <w:numPr>
          <w:ilvl w:val="0"/>
          <w:numId w:val="10"/>
        </w:numPr>
        <w:suppressAutoHyphens w:val="0"/>
        <w:jc w:val="both"/>
      </w:pPr>
      <w:r>
        <w:t>Siedziba Spółki mieści się przy ulicy Daszyńskiego 10 we Wschowie.</w:t>
      </w:r>
    </w:p>
    <w:p w:rsidR="005B7F67" w:rsidRDefault="005B7F67" w:rsidP="005B7F67">
      <w:pPr>
        <w:pStyle w:val="Bezodstpw"/>
        <w:ind w:left="720"/>
        <w:jc w:val="both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>Spółka wpisana jest do rejestru przedsiębiorców pod numerem KRS 0000170632. Wpisu dokonał Sąd Rejonowy w Zielonej Górze VIII Wydział Gospodarczy Krajowego Rejestru Sądowego w dniu 09.09.2003 roku.</w:t>
      </w:r>
    </w:p>
    <w:p w:rsidR="005B7F67" w:rsidRDefault="005B7F67" w:rsidP="005B7F67">
      <w:pPr>
        <w:pStyle w:val="Akapitzlist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>Numer identyfikacji podatkowej NIP:  9251934779</w:t>
      </w:r>
    </w:p>
    <w:p w:rsidR="005B7F67" w:rsidRDefault="005B7F67" w:rsidP="005B7F67">
      <w:pPr>
        <w:pStyle w:val="Akapitzlist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>Numer identyfikacyjny REGON: 978050124</w:t>
      </w:r>
    </w:p>
    <w:p w:rsidR="005B7F67" w:rsidRDefault="005B7F67" w:rsidP="005B7F67">
      <w:pPr>
        <w:pStyle w:val="Akapitzlist"/>
        <w:jc w:val="both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 xml:space="preserve">Podstawowym przedmiotem działalności Spółki jest odprowadzanie i oczyszczanie ścieków, gospodarowanie odpadami, produkcja i dystrybucja ciepła, pobór, uzdatnianie </w:t>
      </w:r>
      <w:r>
        <w:br/>
        <w:t>i rozprowadzanie wody oraz zarządzanie nieruchomościami.</w:t>
      </w:r>
    </w:p>
    <w:p w:rsidR="005B7F67" w:rsidRDefault="005B7F67" w:rsidP="005B7F67">
      <w:pPr>
        <w:pStyle w:val="Akapitzlist"/>
        <w:jc w:val="both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>Struktura własnościowa: Miasto i Gmina Wschowa – 100% udziałów w kapitale zakładowym.</w:t>
      </w:r>
    </w:p>
    <w:p w:rsidR="005B7F67" w:rsidRDefault="005B7F67" w:rsidP="005B7F67">
      <w:pPr>
        <w:pStyle w:val="Akapitzlist"/>
      </w:pPr>
    </w:p>
    <w:p w:rsidR="005B7F67" w:rsidRPr="006B09C4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 w:rsidRPr="006B09C4">
        <w:t>Kapitał zakładowy Spółki na dzień 31.12.</w:t>
      </w:r>
      <w:r w:rsidR="00F55A70">
        <w:t>2023</w:t>
      </w:r>
      <w:r w:rsidRPr="006B09C4">
        <w:t xml:space="preserve"> roku wynosił </w:t>
      </w:r>
      <w:r w:rsidR="00F55A70">
        <w:t>8 678 942,0</w:t>
      </w:r>
      <w:r w:rsidR="008F2BAE">
        <w:t>0 zł i dzielił się na 6.899</w:t>
      </w:r>
      <w:r w:rsidRPr="006B09C4">
        <w:t xml:space="preserve"> udzia</w:t>
      </w:r>
      <w:r w:rsidR="00F55A70">
        <w:t>ły o wartości nominalnej 1  2</w:t>
      </w:r>
      <w:r w:rsidR="00BA1731">
        <w:t>5</w:t>
      </w:r>
      <w:r w:rsidR="00330945">
        <w:t>8</w:t>
      </w:r>
      <w:r w:rsidR="00F55A70">
        <w:t>,0</w:t>
      </w:r>
      <w:r w:rsidRPr="006B09C4">
        <w:t>0 zł każdy.</w:t>
      </w:r>
    </w:p>
    <w:p w:rsidR="005B7F67" w:rsidRDefault="005B7F67" w:rsidP="005B7F67">
      <w:pPr>
        <w:pStyle w:val="Akapitzlist"/>
      </w:pPr>
    </w:p>
    <w:p w:rsidR="005B7F67" w:rsidRDefault="005B7F67" w:rsidP="005B7F67">
      <w:pPr>
        <w:pStyle w:val="Akapitzlist"/>
        <w:numPr>
          <w:ilvl w:val="0"/>
          <w:numId w:val="10"/>
        </w:numPr>
        <w:suppressAutoHyphens w:val="0"/>
        <w:spacing w:after="200" w:line="252" w:lineRule="auto"/>
        <w:jc w:val="both"/>
      </w:pPr>
      <w:r>
        <w:t>Czas trwania działalności Spółki zgodnie z Aktem Założycielskim jest nieograniczony.</w:t>
      </w:r>
    </w:p>
    <w:p w:rsidR="005B7F67" w:rsidRDefault="005B7F67" w:rsidP="005B7F67">
      <w:pPr>
        <w:tabs>
          <w:tab w:val="left" w:pos="1185"/>
        </w:tabs>
        <w:jc w:val="both"/>
        <w:rPr>
          <w:sz w:val="16"/>
          <w:szCs w:val="16"/>
        </w:rPr>
      </w:pPr>
    </w:p>
    <w:p w:rsidR="005B7F67" w:rsidRDefault="005B7F67" w:rsidP="005B7F67">
      <w:pPr>
        <w:tabs>
          <w:tab w:val="left" w:pos="1185"/>
        </w:tabs>
        <w:jc w:val="both"/>
        <w:rPr>
          <w:sz w:val="16"/>
          <w:szCs w:val="16"/>
        </w:rPr>
      </w:pPr>
    </w:p>
    <w:p w:rsidR="00B12D31" w:rsidRDefault="00B12D31" w:rsidP="005B7F67">
      <w:pPr>
        <w:tabs>
          <w:tab w:val="left" w:pos="1185"/>
        </w:tabs>
        <w:jc w:val="both"/>
        <w:rPr>
          <w:sz w:val="16"/>
          <w:szCs w:val="16"/>
        </w:rPr>
      </w:pPr>
    </w:p>
    <w:p w:rsidR="005B7F67" w:rsidRDefault="005B7F67" w:rsidP="005B7F67">
      <w:pPr>
        <w:tabs>
          <w:tab w:val="left" w:pos="1185"/>
        </w:tabs>
        <w:jc w:val="both"/>
        <w:rPr>
          <w:sz w:val="16"/>
          <w:szCs w:val="16"/>
        </w:rPr>
      </w:pPr>
    </w:p>
    <w:p w:rsidR="005B7F67" w:rsidRDefault="005B7F67" w:rsidP="005B7F67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A6A01">
        <w:rPr>
          <w:b/>
          <w:sz w:val="26"/>
          <w:szCs w:val="26"/>
          <w:u w:val="single"/>
        </w:rPr>
        <w:t xml:space="preserve">2. Władze Spółki </w:t>
      </w:r>
    </w:p>
    <w:p w:rsidR="008B0197" w:rsidRPr="004A6A01" w:rsidRDefault="008B0197" w:rsidP="005B7F67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5B7F67" w:rsidRDefault="005B7F67" w:rsidP="005B7F67">
      <w:pPr>
        <w:pStyle w:val="Akapitzlist"/>
        <w:numPr>
          <w:ilvl w:val="0"/>
          <w:numId w:val="11"/>
        </w:numPr>
        <w:suppressAutoHyphens w:val="0"/>
        <w:spacing w:line="360" w:lineRule="auto"/>
        <w:jc w:val="both"/>
        <w:rPr>
          <w:b/>
        </w:rPr>
      </w:pPr>
      <w:r>
        <w:rPr>
          <w:b/>
          <w:i/>
        </w:rPr>
        <w:t>Zarząd Spółki</w:t>
      </w:r>
    </w:p>
    <w:p w:rsidR="005B7F67" w:rsidRDefault="005B7F67" w:rsidP="005B7F67">
      <w:pPr>
        <w:spacing w:line="360" w:lineRule="auto"/>
      </w:pPr>
      <w:r>
        <w:t xml:space="preserve">                      </w:t>
      </w:r>
    </w:p>
    <w:p w:rsidR="005B7F67" w:rsidRDefault="005B7F67" w:rsidP="005B7F67">
      <w:pPr>
        <w:spacing w:line="360" w:lineRule="auto"/>
        <w:ind w:firstLine="708"/>
        <w:jc w:val="both"/>
        <w:rPr>
          <w:u w:val="single"/>
        </w:rPr>
      </w:pPr>
      <w:r>
        <w:t xml:space="preserve">       </w:t>
      </w:r>
      <w:r>
        <w:rPr>
          <w:u w:val="single"/>
        </w:rPr>
        <w:t xml:space="preserve">Skład Zarządu -  od 12.02. 2019 r.  </w:t>
      </w:r>
    </w:p>
    <w:p w:rsidR="005B7F67" w:rsidRDefault="005B7F67" w:rsidP="005B7F67">
      <w:pPr>
        <w:spacing w:line="360" w:lineRule="auto"/>
        <w:ind w:firstLine="708"/>
        <w:jc w:val="both"/>
        <w:rPr>
          <w:i/>
        </w:rPr>
      </w:pPr>
      <w:r>
        <w:t xml:space="preserve">       </w:t>
      </w:r>
      <w:r>
        <w:rPr>
          <w:i/>
        </w:rPr>
        <w:t>Krzysztof  Kołodziejczyk                   Prezes Zarządu</w:t>
      </w:r>
    </w:p>
    <w:p w:rsidR="005B7F67" w:rsidRPr="004A6A01" w:rsidRDefault="005B7F67" w:rsidP="005B7F67"/>
    <w:p w:rsidR="005B7F67" w:rsidRDefault="005B7F67" w:rsidP="005B7F67">
      <w:pPr>
        <w:pStyle w:val="Akapitzlist"/>
        <w:numPr>
          <w:ilvl w:val="0"/>
          <w:numId w:val="11"/>
        </w:numPr>
        <w:suppressAutoHyphens w:val="0"/>
        <w:spacing w:after="200" w:line="252" w:lineRule="auto"/>
        <w:rPr>
          <w:b/>
          <w:i/>
        </w:rPr>
      </w:pPr>
      <w:r>
        <w:rPr>
          <w:b/>
          <w:i/>
        </w:rPr>
        <w:t>Rada Nadzorcza</w:t>
      </w:r>
    </w:p>
    <w:p w:rsidR="005B7F67" w:rsidRPr="004A6A01" w:rsidRDefault="005B7F67" w:rsidP="005B7F67">
      <w:pPr>
        <w:pStyle w:val="Akapitzlist"/>
        <w:ind w:left="1080"/>
        <w:rPr>
          <w:b/>
        </w:rPr>
      </w:pPr>
    </w:p>
    <w:p w:rsidR="005B7F67" w:rsidRDefault="005B7F67" w:rsidP="005B7F67">
      <w:pPr>
        <w:pStyle w:val="Akapitzlist"/>
        <w:ind w:left="1080"/>
        <w:rPr>
          <w:u w:val="single"/>
        </w:rPr>
      </w:pPr>
      <w:r>
        <w:rPr>
          <w:u w:val="single"/>
        </w:rPr>
        <w:t xml:space="preserve">Skład Rady Nadzorczej -  od 11.12.2019  r. </w:t>
      </w:r>
    </w:p>
    <w:p w:rsidR="005B7F67" w:rsidRDefault="005B7F67" w:rsidP="005B7F67">
      <w:pPr>
        <w:pStyle w:val="Akapitzlist"/>
        <w:ind w:left="1080"/>
      </w:pPr>
    </w:p>
    <w:p w:rsidR="005B7F67" w:rsidRDefault="005B7F67" w:rsidP="005B7F67">
      <w:pPr>
        <w:pStyle w:val="Akapitzlist"/>
        <w:ind w:left="1080"/>
        <w:rPr>
          <w:i/>
        </w:rPr>
      </w:pPr>
      <w:r>
        <w:rPr>
          <w:i/>
        </w:rPr>
        <w:t xml:space="preserve">Piotr </w:t>
      </w:r>
      <w:proofErr w:type="spellStart"/>
      <w:r>
        <w:rPr>
          <w:i/>
        </w:rPr>
        <w:t>Słomianny</w:t>
      </w:r>
      <w:proofErr w:type="spellEnd"/>
      <w:r>
        <w:rPr>
          <w:i/>
        </w:rPr>
        <w:t xml:space="preserve">                                 Przewodniczący Rady Nadzorczej</w:t>
      </w:r>
    </w:p>
    <w:p w:rsidR="001B5C5F" w:rsidRDefault="001B5C5F" w:rsidP="005B7F67">
      <w:pPr>
        <w:ind w:left="374" w:firstLine="709"/>
        <w:jc w:val="both"/>
        <w:rPr>
          <w:i/>
        </w:rPr>
      </w:pPr>
    </w:p>
    <w:p w:rsidR="001B5C5F" w:rsidRDefault="001B5C5F" w:rsidP="005B7F67">
      <w:pPr>
        <w:pStyle w:val="Akapitzlist"/>
        <w:ind w:left="1080"/>
        <w:rPr>
          <w:i/>
        </w:rPr>
      </w:pPr>
    </w:p>
    <w:p w:rsidR="005B7F67" w:rsidRDefault="005B7F67" w:rsidP="005B7F67">
      <w:pPr>
        <w:pStyle w:val="Akapitzlist"/>
        <w:ind w:left="1080"/>
        <w:rPr>
          <w:i/>
        </w:rPr>
      </w:pPr>
      <w:r>
        <w:rPr>
          <w:i/>
        </w:rPr>
        <w:t xml:space="preserve">Andrzej </w:t>
      </w:r>
      <w:proofErr w:type="spellStart"/>
      <w:r>
        <w:rPr>
          <w:i/>
        </w:rPr>
        <w:t>Korzan</w:t>
      </w:r>
      <w:proofErr w:type="spellEnd"/>
      <w:r>
        <w:rPr>
          <w:i/>
        </w:rPr>
        <w:t xml:space="preserve"> </w:t>
      </w:r>
      <w:r w:rsidR="001B5C5F">
        <w:rPr>
          <w:i/>
        </w:rPr>
        <w:t xml:space="preserve">                               </w:t>
      </w:r>
      <w:r>
        <w:rPr>
          <w:i/>
        </w:rPr>
        <w:t xml:space="preserve"> </w:t>
      </w:r>
      <w:r w:rsidR="001B5C5F">
        <w:rPr>
          <w:i/>
        </w:rPr>
        <w:t xml:space="preserve"> </w:t>
      </w:r>
      <w:r>
        <w:rPr>
          <w:i/>
        </w:rPr>
        <w:t>Sekretarz</w:t>
      </w:r>
    </w:p>
    <w:p w:rsidR="001B5C5F" w:rsidRDefault="001B5C5F" w:rsidP="005B7F67">
      <w:pPr>
        <w:ind w:left="374" w:firstLine="709"/>
        <w:jc w:val="both"/>
        <w:rPr>
          <w:i/>
        </w:rPr>
      </w:pPr>
    </w:p>
    <w:p w:rsidR="001B5C5F" w:rsidRDefault="001B5C5F" w:rsidP="005B7F67">
      <w:pPr>
        <w:pStyle w:val="Akapitzlist"/>
        <w:ind w:left="1080"/>
        <w:rPr>
          <w:i/>
        </w:rPr>
      </w:pPr>
    </w:p>
    <w:p w:rsidR="005B7F67" w:rsidRDefault="005B7F67" w:rsidP="005B7F67">
      <w:pPr>
        <w:pStyle w:val="Akapitzlist"/>
        <w:ind w:left="1080"/>
        <w:rPr>
          <w:i/>
        </w:rPr>
      </w:pPr>
      <w:r>
        <w:rPr>
          <w:i/>
        </w:rPr>
        <w:t xml:space="preserve">Maciej Pawlak                                  </w:t>
      </w:r>
      <w:r w:rsidR="001B5C5F">
        <w:rPr>
          <w:i/>
        </w:rPr>
        <w:t xml:space="preserve"> </w:t>
      </w:r>
      <w:r>
        <w:rPr>
          <w:i/>
        </w:rPr>
        <w:t>Członek Rady Nadzorczej</w:t>
      </w:r>
    </w:p>
    <w:p w:rsidR="001B5C5F" w:rsidRDefault="001B5C5F" w:rsidP="00931D79">
      <w:pPr>
        <w:pStyle w:val="Akapitzlist"/>
        <w:ind w:left="1080"/>
        <w:rPr>
          <w:i/>
        </w:rPr>
      </w:pPr>
    </w:p>
    <w:p w:rsidR="00931D79" w:rsidRDefault="00931D79" w:rsidP="00931D79">
      <w:pPr>
        <w:pStyle w:val="Akapitzlist"/>
        <w:ind w:left="1080"/>
        <w:rPr>
          <w:i/>
        </w:rPr>
      </w:pPr>
      <w:r>
        <w:rPr>
          <w:i/>
        </w:rPr>
        <w:t xml:space="preserve">Marek Dąbrowski                             </w:t>
      </w:r>
      <w:r w:rsidR="001B5C5F">
        <w:rPr>
          <w:i/>
        </w:rPr>
        <w:t xml:space="preserve"> </w:t>
      </w:r>
      <w:r>
        <w:rPr>
          <w:i/>
        </w:rPr>
        <w:t>Członek Rady Nadzorcze</w:t>
      </w:r>
      <w:r w:rsidRPr="00931D79">
        <w:rPr>
          <w:i/>
        </w:rPr>
        <w:t>j</w:t>
      </w:r>
    </w:p>
    <w:p w:rsidR="00931D79" w:rsidRPr="00931D79" w:rsidRDefault="00931D79" w:rsidP="00931D79">
      <w:pPr>
        <w:pStyle w:val="Akapitzlist"/>
        <w:ind w:left="1080"/>
        <w:rPr>
          <w:i/>
        </w:rPr>
      </w:pPr>
    </w:p>
    <w:p w:rsidR="005B7F67" w:rsidRDefault="005B7F67" w:rsidP="005B7F67">
      <w:pPr>
        <w:rPr>
          <w:sz w:val="16"/>
          <w:szCs w:val="16"/>
        </w:rPr>
      </w:pPr>
    </w:p>
    <w:p w:rsidR="005B7F67" w:rsidRDefault="005B7F67" w:rsidP="005B7F67">
      <w:pPr>
        <w:pStyle w:val="Akapitzlist"/>
        <w:ind w:left="1080"/>
      </w:pPr>
    </w:p>
    <w:p w:rsidR="005B7F67" w:rsidRDefault="005B7F67" w:rsidP="005B7F67">
      <w:pPr>
        <w:pStyle w:val="Akapitzlist"/>
        <w:numPr>
          <w:ilvl w:val="0"/>
          <w:numId w:val="11"/>
        </w:numPr>
        <w:suppressAutoHyphens w:val="0"/>
        <w:spacing w:after="200" w:line="252" w:lineRule="auto"/>
        <w:rPr>
          <w:b/>
          <w:i/>
        </w:rPr>
      </w:pPr>
      <w:r>
        <w:rPr>
          <w:b/>
          <w:i/>
        </w:rPr>
        <w:t>Prokurenci</w:t>
      </w:r>
    </w:p>
    <w:p w:rsidR="005B7F67" w:rsidRDefault="005B7F67" w:rsidP="005B7F67">
      <w:pPr>
        <w:pStyle w:val="Akapitzlist"/>
        <w:spacing w:line="360" w:lineRule="auto"/>
        <w:ind w:left="1080"/>
      </w:pPr>
    </w:p>
    <w:p w:rsidR="005B7F67" w:rsidRDefault="005B7F67" w:rsidP="005B7F67">
      <w:pPr>
        <w:spacing w:line="360" w:lineRule="auto"/>
        <w:ind w:left="1080"/>
      </w:pPr>
      <w:r>
        <w:t>Prokurent- od 11.01.2020 r.</w:t>
      </w:r>
    </w:p>
    <w:p w:rsidR="005B7F67" w:rsidRDefault="00931D79" w:rsidP="005B7F67">
      <w:pPr>
        <w:spacing w:line="360" w:lineRule="auto"/>
        <w:rPr>
          <w:i/>
        </w:rPr>
      </w:pPr>
      <w:r>
        <w:rPr>
          <w:i/>
        </w:rPr>
        <w:t xml:space="preserve">                 </w:t>
      </w:r>
      <w:r w:rsidR="005B7F67">
        <w:rPr>
          <w:i/>
        </w:rPr>
        <w:t xml:space="preserve"> Bartłomiej Wilk                                 rodzaj prokury: samoistna</w:t>
      </w:r>
    </w:p>
    <w:p w:rsidR="005B7F67" w:rsidRDefault="005B7F67" w:rsidP="005B7F67"/>
    <w:p w:rsidR="005B7F67" w:rsidRDefault="005B7F67" w:rsidP="005B7F67">
      <w:pPr>
        <w:jc w:val="both"/>
      </w:pPr>
      <w:r>
        <w:t xml:space="preserve">Na podstawie §13 Umowy Spółki do składania oświadczeń woli w imieniu Spółki uprawniony jest Prezes Zarządu samodzielnie, dwóch członków zarządu wspólnie albo jeden członek zarządu łącznie z prokurentem lub pełnomocnikiem. </w:t>
      </w:r>
    </w:p>
    <w:p w:rsidR="00931D79" w:rsidRDefault="00931D79" w:rsidP="005B7F67">
      <w:pPr>
        <w:jc w:val="both"/>
      </w:pPr>
    </w:p>
    <w:p w:rsidR="001B5C5F" w:rsidRDefault="001B5C5F" w:rsidP="005B7F67">
      <w:pPr>
        <w:jc w:val="both"/>
      </w:pPr>
    </w:p>
    <w:p w:rsidR="00B12D31" w:rsidRDefault="00B12D31" w:rsidP="005B7F67">
      <w:pPr>
        <w:jc w:val="both"/>
      </w:pPr>
    </w:p>
    <w:p w:rsidR="005B7F67" w:rsidRDefault="005B7F67" w:rsidP="005B7F67">
      <w:pPr>
        <w:jc w:val="both"/>
      </w:pPr>
    </w:p>
    <w:p w:rsidR="005B7F67" w:rsidRPr="004A6A01" w:rsidRDefault="005B7F67" w:rsidP="005B7F67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A6A01">
        <w:rPr>
          <w:b/>
          <w:sz w:val="26"/>
          <w:szCs w:val="26"/>
          <w:u w:val="single"/>
        </w:rPr>
        <w:t>3. Sprawozdanie finansowe Spółki</w:t>
      </w:r>
    </w:p>
    <w:p w:rsidR="005B7F67" w:rsidRDefault="005B7F67" w:rsidP="005B7F67">
      <w:pPr>
        <w:pStyle w:val="Akapitzlist"/>
        <w:numPr>
          <w:ilvl w:val="0"/>
          <w:numId w:val="12"/>
        </w:numPr>
        <w:suppressAutoHyphens w:val="0"/>
        <w:spacing w:after="200" w:line="252" w:lineRule="auto"/>
        <w:jc w:val="both"/>
      </w:pPr>
      <w:r>
        <w:t xml:space="preserve">Spółka prezentuje sprawozdanie finansowe za rok obrotowy rozpoczynający </w:t>
      </w:r>
    </w:p>
    <w:p w:rsidR="005B7F67" w:rsidRDefault="004A20F1" w:rsidP="005B7F67">
      <w:pPr>
        <w:pStyle w:val="Akapitzlist"/>
        <w:ind w:left="0" w:firstLineChars="650" w:firstLine="1560"/>
        <w:jc w:val="both"/>
      </w:pPr>
      <w:r>
        <w:t>się od 01.01.2023 r. i kończący się 31.12.2023</w:t>
      </w:r>
      <w:r w:rsidR="005B7F67">
        <w:t xml:space="preserve"> r.</w:t>
      </w:r>
    </w:p>
    <w:p w:rsidR="005B7F67" w:rsidRDefault="005B7F67" w:rsidP="005B7F67">
      <w:pPr>
        <w:pStyle w:val="Akapitzlist"/>
        <w:jc w:val="both"/>
      </w:pPr>
    </w:p>
    <w:p w:rsidR="005B7F67" w:rsidRDefault="005B7F67" w:rsidP="005B7F67">
      <w:pPr>
        <w:pStyle w:val="Akapitzlist"/>
        <w:numPr>
          <w:ilvl w:val="0"/>
          <w:numId w:val="12"/>
        </w:numPr>
        <w:suppressAutoHyphens w:val="0"/>
        <w:spacing w:after="200" w:line="252" w:lineRule="auto"/>
        <w:jc w:val="both"/>
      </w:pPr>
      <w:r>
        <w:t>Spółka sporządziła roczne sprawozdanie finansowe zgodnie z załącznikiem              nr 1 do  Ustawy z dnia 29 września 1994 roku o rachunkowości.</w:t>
      </w:r>
    </w:p>
    <w:p w:rsidR="005B7F67" w:rsidRDefault="005B7F67" w:rsidP="005B7F67">
      <w:pPr>
        <w:pStyle w:val="Akapitzlist"/>
        <w:ind w:left="1440"/>
        <w:jc w:val="both"/>
      </w:pPr>
      <w:r>
        <w:t xml:space="preserve"> </w:t>
      </w:r>
    </w:p>
    <w:p w:rsidR="005B7F67" w:rsidRDefault="005B7F67" w:rsidP="005B7F67">
      <w:pPr>
        <w:pStyle w:val="Akapitzlist"/>
        <w:numPr>
          <w:ilvl w:val="0"/>
          <w:numId w:val="12"/>
        </w:numPr>
        <w:suppressAutoHyphens w:val="0"/>
        <w:spacing w:after="200" w:line="252" w:lineRule="auto"/>
        <w:jc w:val="both"/>
      </w:pPr>
      <w:r>
        <w:lastRenderedPageBreak/>
        <w:t>Tak- sprawozdanie finansowe zostało sporządzone przy założeniu kontynuowania działalności gospodarczej przez Spółkę w dającej się przewidzieć przyszłości, obejmującej okres nie krótszy niż je</w:t>
      </w:r>
      <w:r w:rsidR="001B5C5F">
        <w:t xml:space="preserve">den rok od dnia bilansowego. </w:t>
      </w:r>
      <w:r>
        <w:t>Nie istnieją również okoliczności, które świadczyłyby o istnieniu poważnych zagrożeń dla  kontynuowania działalności.</w:t>
      </w: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spacing w:line="360" w:lineRule="auto"/>
        <w:rPr>
          <w:b/>
          <w:sz w:val="28"/>
          <w:szCs w:val="28"/>
          <w:u w:val="single"/>
        </w:rPr>
      </w:pPr>
    </w:p>
    <w:p w:rsidR="005B7F67" w:rsidRDefault="005B7F67" w:rsidP="005B7F67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b/>
          <w:sz w:val="26"/>
          <w:szCs w:val="26"/>
          <w:u w:val="single"/>
        </w:rPr>
        <w:t>Waluta funkcjonalna i waluta prezentacji sprawozdania finansowego</w:t>
      </w:r>
    </w:p>
    <w:p w:rsidR="005B7F67" w:rsidRDefault="005B7F67" w:rsidP="005B7F67">
      <w:pPr>
        <w:ind w:left="700" w:firstLine="700"/>
        <w:jc w:val="both"/>
      </w:pPr>
      <w:r>
        <w:t>Walutą funkcjonalną Spółki i walutą prezenta</w:t>
      </w:r>
      <w:r w:rsidR="008B0197">
        <w:t xml:space="preserve">cji niniejszego sprawozdania </w:t>
      </w:r>
      <w:r w:rsidR="008B0197">
        <w:tab/>
      </w:r>
      <w:r w:rsidR="008B0197">
        <w:tab/>
      </w:r>
      <w:r>
        <w:t xml:space="preserve">finansowego jest złoty polski. </w:t>
      </w:r>
    </w:p>
    <w:p w:rsidR="005B7F67" w:rsidRDefault="005B7F67" w:rsidP="005B7F67">
      <w:pPr>
        <w:jc w:val="both"/>
      </w:pPr>
    </w:p>
    <w:p w:rsidR="005B7F67" w:rsidRDefault="005B7F67" w:rsidP="005B7F67">
      <w:pPr>
        <w:jc w:val="both"/>
      </w:pPr>
    </w:p>
    <w:p w:rsidR="005B7F67" w:rsidRDefault="005B7F67" w:rsidP="005B7F67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A6A01">
        <w:rPr>
          <w:b/>
          <w:sz w:val="26"/>
          <w:szCs w:val="26"/>
          <w:u w:val="single"/>
        </w:rPr>
        <w:t>5. Ważniejsze zasady rachunkowości</w:t>
      </w:r>
    </w:p>
    <w:p w:rsidR="008B0197" w:rsidRPr="004A6A01" w:rsidRDefault="008B0197" w:rsidP="005B7F67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i/>
        </w:rPr>
      </w:pPr>
      <w:r>
        <w:rPr>
          <w:b/>
          <w:i/>
        </w:rPr>
        <w:t>Rzeczowe aktywa trwałe oraz wartości niematerialne i prawne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Środki trwałe oraz wartości niematerialne i prawne wycenia się według cen nabycia lub kosztów wytworzenia lub wartości przeszacowanej (po dokonaniu aktuali</w:t>
      </w:r>
      <w:r w:rsidR="004A20F1">
        <w:t xml:space="preserve">zacji wyceny środków trwałych), </w:t>
      </w:r>
      <w:r>
        <w:t>pomniejszonych o odpisy amortyzacyjne lub umorzeniowe oraz odpisy z tytułu trwałej utraty wartości.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Cena nabycia i koszt wytworzenia środków trwałych w budowie, środków trwałych oraz wartości niematerialnych i prawnych obejmuje również koszt obsługi zobowiązań zaciągniętych w celu ich finansowania za okres budowy, montażu i przystosowania.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 xml:space="preserve">Cenę nabycia lub koszt wytworzenia środka trwałego powiększają koszty jego ulepszenia. 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  <w:r>
        <w:t xml:space="preserve">Środki trwałe w budowie wycenia się w wysokości ogółu kosztów </w:t>
      </w:r>
      <w:r>
        <w:rPr>
          <w:rFonts w:cs="Helvetica"/>
          <w:shd w:val="clear" w:color="auto" w:fill="FFFFFF"/>
        </w:rPr>
        <w:t>pozostających w bezpośrednim związku z ich nabyciem lub wytworzeniem, pomniejszonych</w:t>
      </w:r>
      <w:r>
        <w:rPr>
          <w:rFonts w:cs="Helvetica"/>
          <w:shd w:val="clear" w:color="auto" w:fill="FFFFFF"/>
        </w:rPr>
        <w:br/>
        <w:t>o odpisy z tytułu trwałej utraty wartości.</w:t>
      </w: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W przypadku zmian technologii produkcji, przeznaczenia do likwidacji, wycofania z używania lub innych przyczyn powodujących trwałą utratę wartości środka trwałego lub składnika wartości niematerialnych i prawnych dokonywany jest odpis aktualizujący ich wartość w ciężar pozostałych kosztów operacyjnych.</w:t>
      </w: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W przypadku ustania przyczyny, dla której dokonano odpisu z tytułu trwałej utraty wartości składników środków trwałych oraz wartości niematerialnych </w:t>
      </w:r>
      <w:r>
        <w:rPr>
          <w:rFonts w:cs="Helvetica"/>
          <w:shd w:val="clear" w:color="auto" w:fill="FFFFFF"/>
        </w:rPr>
        <w:br/>
        <w:t>i prawnych, równowartość całości lub odpowiedniej części uprzednio dokonanego odpisu aktualizującego zwiększa wartość danego składnika aktywów i podlega zaliczeniu odpowiednio do pozostałych przychodów operacyjnych.</w:t>
      </w: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lastRenderedPageBreak/>
        <w:t>Amortyzacja dokonywana jest metodą liniową. Stawki amortyzacyjne dla używanych środków trwałych po raz pierwszy wprowadzonych do ewidencji ustalane są indywidualnie. Przy ustalaniu okresu amortyzacji i rocznej stawki amortyzacyjnej uwzględnia się okres ekonomicznej użyteczności środka trwałego oraz składników wartości niematerialnych i prawnych. Poprawność przyjętych okresów oraz stawek amortyzacyjnych podlega okresowej weryfikacji.</w:t>
      </w:r>
    </w:p>
    <w:p w:rsidR="005B7F67" w:rsidRDefault="005B7F67" w:rsidP="005B7F67">
      <w:pPr>
        <w:pStyle w:val="Akapitzlist"/>
        <w:ind w:left="0"/>
        <w:jc w:val="both"/>
        <w:rPr>
          <w:rFonts w:cs="Helvetica"/>
          <w:color w:val="222222"/>
          <w:shd w:val="clear" w:color="auto" w:fill="FFFFFF"/>
        </w:rPr>
      </w:pPr>
    </w:p>
    <w:p w:rsidR="005B7F67" w:rsidRDefault="005B7F67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Spółka stosuje następujące roczne stawki amortyzacyjne dla podstawowych grup środków trwałych:</w:t>
      </w:r>
    </w:p>
    <w:p w:rsidR="00F7340E" w:rsidRDefault="00F7340E" w:rsidP="005B7F67">
      <w:pPr>
        <w:pStyle w:val="Akapitzlist"/>
        <w:ind w:left="1440"/>
        <w:jc w:val="both"/>
        <w:rPr>
          <w:rFonts w:cs="Helvetica"/>
          <w:shd w:val="clear" w:color="auto" w:fill="FFFFFF"/>
        </w:rPr>
      </w:pPr>
    </w:p>
    <w:p w:rsidR="005B7F67" w:rsidRDefault="005B7F67" w:rsidP="005B7F67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- budynki, lokale, prawa do lokali</w:t>
      </w:r>
    </w:p>
    <w:p w:rsidR="005B7F67" w:rsidRDefault="005B7F67" w:rsidP="005B7F6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i obiekty inżynierii lądowej i wodnej                  </w:t>
      </w:r>
      <w:r w:rsidR="00931D79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>2,0% - 10,0%</w:t>
      </w:r>
    </w:p>
    <w:p w:rsidR="005B7F67" w:rsidRDefault="005B7F67" w:rsidP="005B7F6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- urządzenia techniczne i maszyny                         </w:t>
      </w:r>
      <w:r w:rsidR="00931D79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>4,5% - 30,0%</w:t>
      </w:r>
    </w:p>
    <w:p w:rsidR="005B7F67" w:rsidRDefault="005B7F67" w:rsidP="005B7F6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- środki transportu                                                       </w:t>
      </w:r>
      <w:r w:rsidR="00931D79"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>8,0% - 40,0%</w:t>
      </w:r>
    </w:p>
    <w:p w:rsidR="005B7F67" w:rsidRDefault="005B7F67" w:rsidP="005B7F6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- pozostałe środki trwałe                                         </w:t>
      </w:r>
      <w:r w:rsidR="00931D79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10,0% - 20,0%        </w:t>
      </w:r>
    </w:p>
    <w:p w:rsidR="005B7F67" w:rsidRDefault="005B7F67" w:rsidP="005B7F67">
      <w:pPr>
        <w:pStyle w:val="Akapitzlist"/>
        <w:ind w:left="1800"/>
        <w:jc w:val="both"/>
        <w:rPr>
          <w:rFonts w:cs="Helvetica"/>
          <w:shd w:val="clear" w:color="auto" w:fill="FFFFFF"/>
        </w:rPr>
      </w:pPr>
    </w:p>
    <w:p w:rsidR="005B7F67" w:rsidRDefault="005B7F67" w:rsidP="005B7F67">
      <w:pPr>
        <w:pStyle w:val="Akapitzlist"/>
        <w:ind w:left="1440"/>
        <w:jc w:val="both"/>
      </w:pPr>
      <w:r>
        <w:t>Roczne stawki amortyzacyjne dla wartości niematerialnych i prawnych wynoszą:</w:t>
      </w:r>
    </w:p>
    <w:p w:rsidR="005B7F67" w:rsidRDefault="005B7F67" w:rsidP="005B7F67">
      <w:pPr>
        <w:rPr>
          <w:rFonts w:cs="Helvetica"/>
          <w:shd w:val="clear" w:color="auto" w:fill="FFFFFF"/>
        </w:rPr>
      </w:pPr>
      <w:r>
        <w:t xml:space="preserve">                                       - autorskie prawa majątkowe, prawa pokrewne            </w:t>
      </w:r>
      <w:r w:rsidR="00931D79">
        <w:t xml:space="preserve">               </w:t>
      </w:r>
      <w:r>
        <w:t>50,0%</w:t>
      </w:r>
    </w:p>
    <w:p w:rsidR="005B7F67" w:rsidRDefault="005B7F67" w:rsidP="005B7F67">
      <w:pPr>
        <w:pStyle w:val="Akapitzlist"/>
        <w:ind w:left="1800"/>
      </w:pPr>
    </w:p>
    <w:p w:rsidR="005B7F67" w:rsidRDefault="005B7F67" w:rsidP="005B7F67">
      <w:pPr>
        <w:pStyle w:val="Akapitzlist"/>
        <w:ind w:left="1440"/>
        <w:jc w:val="both"/>
      </w:pPr>
      <w:r>
        <w:t>Środki trwałe i wartości niematerialne i prawne, których wartość nie przekracza 3.500,00 zł amortyzowane są jednorazowo w momencie przekazani</w:t>
      </w:r>
      <w:r w:rsidR="00931D79">
        <w:t xml:space="preserve">a ich </w:t>
      </w:r>
      <w:r>
        <w:t>do użytkowania.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Grunty oraz środki trwałe w budowie nie są amortyzowane.</w:t>
      </w:r>
    </w:p>
    <w:p w:rsidR="00931D79" w:rsidRDefault="00931D79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Należności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 xml:space="preserve">Należności wycenia się w kwocie wymagającej zapłaty, z zachowaniem zasady ostrożnej wyceny i wykazuje w wartości netto (po pomniejszeniu </w:t>
      </w:r>
      <w:r w:rsidR="00931D79">
        <w:t xml:space="preserve">         </w:t>
      </w:r>
      <w:r>
        <w:t>o odpisy aktualizujące).</w:t>
      </w:r>
    </w:p>
    <w:p w:rsidR="005B7F67" w:rsidRDefault="005B7F67" w:rsidP="005B7F67">
      <w:pPr>
        <w:pStyle w:val="Akapitzlist"/>
        <w:ind w:left="1440"/>
        <w:jc w:val="both"/>
      </w:pPr>
      <w:r>
        <w:t>Wartość należności podlega aktualizacji wyceny uwzględniając stopień prawdopodobieństwa ich zapłaty poprzez dokonanie ogólnego odpisu aktualizującego.</w:t>
      </w:r>
    </w:p>
    <w:p w:rsidR="005B7F67" w:rsidRDefault="005B7F67" w:rsidP="005B7F67">
      <w:pPr>
        <w:pStyle w:val="Akapitzlist"/>
        <w:ind w:left="1440"/>
        <w:jc w:val="both"/>
        <w:rPr>
          <w:sz w:val="20"/>
          <w:szCs w:val="20"/>
        </w:rPr>
      </w:pPr>
      <w:r>
        <w:t xml:space="preserve"> </w:t>
      </w:r>
    </w:p>
    <w:p w:rsidR="005B7F67" w:rsidRDefault="005B7F67" w:rsidP="005B7F67">
      <w:pPr>
        <w:pStyle w:val="Akapitzlist"/>
        <w:ind w:left="1440"/>
        <w:jc w:val="both"/>
        <w:rPr>
          <w:sz w:val="20"/>
          <w:szCs w:val="20"/>
        </w:rPr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Zapasy</w:t>
      </w:r>
    </w:p>
    <w:p w:rsidR="005B7F67" w:rsidRDefault="005B7F67" w:rsidP="005B7F67">
      <w:pPr>
        <w:pStyle w:val="Akapitzlist"/>
        <w:ind w:left="108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>Materiały i towary wycenia się według cen zakupu nie wyższych od ich cen sprzedaży netto na dzień bilansowy.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Aktywa pieniężne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>Środki pieniężne krajowe posiadane w kasie i na rachunkach bankowych wykazuje się w wartości nominalnej.</w:t>
      </w: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lastRenderedPageBreak/>
        <w:t>Czynne rozliczenia międzyokresowe kosztów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Czynne rozliczenia międzyokresowe kosztów dokonywane są w odniesieniu       do poniesionych kosztów dotyczących przyszłych okresów sprawozdawczych. Odpisy czynnych rozliczeń międzyokresowych kosztów następują stosownie      do upływu czasu.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931D79" w:rsidRDefault="00931D79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Kapitały własne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5B7F67" w:rsidRDefault="005B7F67" w:rsidP="005B7F67">
      <w:pPr>
        <w:pStyle w:val="Akapitzlist"/>
        <w:ind w:left="1440"/>
        <w:jc w:val="both"/>
      </w:pPr>
      <w:r>
        <w:t>Kapitał własny ujmuje się w księgach rachunkowych w wartości nominalnej zgodnie z Aktem założycielskim Spółki i wpisem w krajowym rejestrze sądowym.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Rezerwy na zobowiązania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 xml:space="preserve">Rezerwy na zobowiązania wycenia się w uzasadnionej, wiarygodnie oszacowanej wartości. </w:t>
      </w:r>
    </w:p>
    <w:p w:rsidR="005B7F67" w:rsidRDefault="005B7F67" w:rsidP="005B7F67">
      <w:pPr>
        <w:pStyle w:val="Akapitzlist"/>
        <w:ind w:left="1440"/>
        <w:jc w:val="both"/>
      </w:pPr>
      <w:r>
        <w:t>Rezerwy tworzone są z zastosowaniem zasad ostrożności i współmierności na:</w:t>
      </w:r>
    </w:p>
    <w:p w:rsidR="005B7F67" w:rsidRDefault="005B7F67" w:rsidP="005B7F67">
      <w:pPr>
        <w:pStyle w:val="Akapitzlist"/>
        <w:numPr>
          <w:ilvl w:val="0"/>
          <w:numId w:val="14"/>
        </w:numPr>
        <w:suppressAutoHyphens w:val="0"/>
        <w:spacing w:after="200" w:line="252" w:lineRule="auto"/>
        <w:jc w:val="both"/>
      </w:pPr>
      <w:r>
        <w:t>pewne lub o dużym stopniu prawdopodobieństwa przyszłe zobowiązania, których kwotę można w sposób wiarygodny oszacować,</w:t>
      </w:r>
    </w:p>
    <w:p w:rsidR="005B7F67" w:rsidRDefault="005B7F67" w:rsidP="005B7F67">
      <w:pPr>
        <w:pStyle w:val="Akapitzlist"/>
        <w:numPr>
          <w:ilvl w:val="0"/>
          <w:numId w:val="14"/>
        </w:numPr>
        <w:suppressAutoHyphens w:val="0"/>
        <w:spacing w:after="200" w:line="252" w:lineRule="auto"/>
        <w:jc w:val="both"/>
      </w:pPr>
      <w:r>
        <w:t>odprawy emerytalne i podobne, których obowiązek wypłaty wynika          z zakładowego regulaminu wynagradzania oraz przepisów prawa.</w:t>
      </w:r>
    </w:p>
    <w:p w:rsidR="005B7F67" w:rsidRDefault="005B7F67" w:rsidP="005B7F67">
      <w:pPr>
        <w:pStyle w:val="Akapitzlist"/>
        <w:ind w:left="216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Zobowiązania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>Zobowiązania są wykazywane w kwocie wymagającej zapłaty.</w:t>
      </w: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Bierne rozliczenia międzyokresowe kosztów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>Bierne rozliczenia międzyokresowe kosztów dokonywane są w wysokości prawdopodobnych zobowiązań przypadają</w:t>
      </w:r>
      <w:r w:rsidR="008B0197">
        <w:t>cych na bieżący okres sprawozda</w:t>
      </w:r>
      <w:r>
        <w:t>wczy,  wynikających w szczególności:</w:t>
      </w:r>
    </w:p>
    <w:p w:rsidR="00F7340E" w:rsidRDefault="00F7340E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5"/>
        </w:numPr>
        <w:suppressAutoHyphens w:val="0"/>
        <w:spacing w:after="200" w:line="252" w:lineRule="auto"/>
        <w:jc w:val="both"/>
      </w:pPr>
      <w:r>
        <w:t xml:space="preserve">ze świadczeń wykonywanych na rzecz Spółki przez kontrahentów Spółki, </w:t>
      </w:r>
    </w:p>
    <w:p w:rsidR="00F7340E" w:rsidRDefault="00F7340E" w:rsidP="00F7340E">
      <w:pPr>
        <w:pStyle w:val="Akapitzlist"/>
        <w:suppressAutoHyphens w:val="0"/>
        <w:spacing w:after="200" w:line="252" w:lineRule="auto"/>
        <w:ind w:left="2205"/>
        <w:jc w:val="both"/>
      </w:pPr>
    </w:p>
    <w:p w:rsidR="005B7F67" w:rsidRDefault="005B7F67" w:rsidP="005B7F67">
      <w:pPr>
        <w:pStyle w:val="Akapitzlist"/>
        <w:numPr>
          <w:ilvl w:val="0"/>
          <w:numId w:val="15"/>
        </w:numPr>
        <w:suppressAutoHyphens w:val="0"/>
        <w:spacing w:after="200" w:line="252" w:lineRule="auto"/>
        <w:jc w:val="both"/>
      </w:pPr>
      <w:r>
        <w:t>z obowiązku wykonania, związanych z bieżącą działalnością, przyszłych świadczeń na rzecz pracowników, w tym świ</w:t>
      </w:r>
      <w:r w:rsidR="004A20F1">
        <w:t xml:space="preserve">adczeń emerytalnych, </w:t>
      </w:r>
      <w:r>
        <w:t>a także przyszłych świadczeń wobec nieznanych osób, których kwotę można oszacować w sposób wiarygodny, mimo że data powstania zobowią</w:t>
      </w:r>
      <w:r w:rsidR="00F7340E">
        <w:t>zania nie jest jeszcze znana.</w:t>
      </w:r>
    </w:p>
    <w:p w:rsidR="00F7340E" w:rsidRDefault="00F7340E" w:rsidP="00F7340E">
      <w:pPr>
        <w:pStyle w:val="Akapitzlist"/>
      </w:pPr>
    </w:p>
    <w:p w:rsidR="00F7340E" w:rsidRPr="00F7340E" w:rsidRDefault="00F7340E" w:rsidP="00F7340E">
      <w:pPr>
        <w:suppressAutoHyphens w:val="0"/>
        <w:spacing w:after="200" w:line="252" w:lineRule="auto"/>
        <w:jc w:val="both"/>
        <w:rPr>
          <w:sz w:val="16"/>
          <w:szCs w:val="16"/>
        </w:rPr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 xml:space="preserve">Odroczony podatek dochodowy 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>W związku z przejściowymi różnicami między wykazywaną w księgach rachunkowych wartością aktywów i pasywów a ich wartością podatkową oraz stratą podatkową możliwą do odliczenia w przyszłości, tworzona jest rezerwa      i ustalane są aktywa z tytułu odroczonego podatku dochodowego.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 xml:space="preserve">Aktywa z tytułu odroczonego podatku dochodowego ustala się w wysokości kwoty przewidzianej w przyszłości do odliczenia od podatku dochodowego,        w związku z ujemnymi różnicami przejściowymi, które spowodują </w:t>
      </w:r>
      <w:r w:rsidR="004A20F1">
        <w:t xml:space="preserve">                  </w:t>
      </w:r>
      <w:r>
        <w:t>w przyszłości zmniejszenie podstawy obliczenia podatku dochodowego oraz straty podatkowej możliwej do odliczenia, ustalonej przy uwzględnieniu zasady ostrożności.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Rezerwę z tytułu odroczonego podatku dochodowego tworzy się w wysokości kwoty podatku dochodowego, wymagającej w przyszłości zapłaty, w związku         z występowaniem dodatnich różnic przejściowych, to jest różnic, które spowodują zwiększenie podstawy obliczenia podatku dochodowego                             w przyszłości.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  <w:r>
        <w:t>Wysokość rezerwy i aktywów z tytułu odroczonego podatku dochodowego ustala się przy uwzględnieniu stawek podatku dochodowego obowiązującego        w roku powstania obowiązku podatkowego.</w:t>
      </w:r>
    </w:p>
    <w:p w:rsidR="005B7F67" w:rsidRDefault="005B7F67" w:rsidP="005B7F67">
      <w:pPr>
        <w:pStyle w:val="Akapitzlist"/>
        <w:ind w:left="1440"/>
        <w:jc w:val="both"/>
      </w:pPr>
      <w:r>
        <w:t>Różnica między stanem rezerw i aktywów z tytułu podatku odroczonego             na koniec i początek okresu sprawozdawczego wpływa na wynik finansowy, przy czym rezerwy i aktywa z tytułu odroczonego podatku dochodowego dotyczące operacji rozliczanych z kapitałem własnym, odnoszone są również na kapitał własny.</w:t>
      </w: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Rozpoznanie przychodu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 xml:space="preserve">Przychody ze sprzedaży są uznawane po wykonaniu usługi lub wydaniu </w:t>
      </w:r>
      <w:r w:rsidR="004A20F1">
        <w:t xml:space="preserve">  </w:t>
      </w:r>
      <w:r>
        <w:t>rzeczy.</w:t>
      </w:r>
    </w:p>
    <w:p w:rsidR="005B7F67" w:rsidRDefault="005B7F67" w:rsidP="008B0197">
      <w:pPr>
        <w:ind w:leftChars="555" w:left="1332" w:firstLine="84"/>
        <w:jc w:val="both"/>
      </w:pPr>
      <w:r>
        <w:t xml:space="preserve">Sprzedaż wykazuje się w wartości netto, tj. bez uwzględnienia podatku               </w:t>
      </w:r>
    </w:p>
    <w:p w:rsidR="005B7F67" w:rsidRPr="004A20F1" w:rsidRDefault="004A20F1" w:rsidP="004A20F1">
      <w:pPr>
        <w:ind w:leftChars="260" w:left="624"/>
        <w:jc w:val="both"/>
        <w:rPr>
          <w:b/>
          <w:i/>
        </w:rPr>
      </w:pPr>
      <w:r>
        <w:t xml:space="preserve">             </w:t>
      </w:r>
      <w:r w:rsidR="005B7F67">
        <w:t>od towarów i usług.</w:t>
      </w:r>
      <w:r w:rsidR="005B7F67" w:rsidRPr="004A20F1">
        <w:rPr>
          <w:b/>
          <w:i/>
        </w:rPr>
        <w:t xml:space="preserve"> 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1B5C5F" w:rsidRDefault="001B5C5F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numPr>
          <w:ilvl w:val="0"/>
          <w:numId w:val="13"/>
        </w:numPr>
        <w:suppressAutoHyphens w:val="0"/>
        <w:spacing w:after="200" w:line="252" w:lineRule="auto"/>
        <w:jc w:val="both"/>
        <w:rPr>
          <w:b/>
          <w:i/>
        </w:rPr>
      </w:pPr>
      <w:r>
        <w:rPr>
          <w:b/>
          <w:i/>
        </w:rPr>
        <w:t>Zmiany zasad rachunkowości</w:t>
      </w:r>
    </w:p>
    <w:p w:rsidR="005B7F67" w:rsidRDefault="005B7F67" w:rsidP="005B7F67">
      <w:pPr>
        <w:pStyle w:val="Akapitzlist"/>
        <w:ind w:left="1440"/>
        <w:jc w:val="both"/>
        <w:rPr>
          <w:b/>
          <w:i/>
        </w:rPr>
      </w:pPr>
    </w:p>
    <w:p w:rsidR="005B7F67" w:rsidRDefault="005B7F67" w:rsidP="005B7F67">
      <w:pPr>
        <w:pStyle w:val="Akapitzlist"/>
        <w:ind w:left="1440"/>
        <w:jc w:val="both"/>
      </w:pPr>
      <w:r>
        <w:t xml:space="preserve">Przyjęte zasady rachunkowości stosowane były w sposób ciągły. </w:t>
      </w: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pStyle w:val="Akapitzlist"/>
        <w:ind w:left="1440"/>
        <w:jc w:val="both"/>
      </w:pPr>
    </w:p>
    <w:p w:rsidR="005B7F67" w:rsidRDefault="005B7F67" w:rsidP="005B7F67">
      <w:pPr>
        <w:jc w:val="both"/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>
      <w:pPr>
        <w:ind w:left="567" w:right="567"/>
        <w:rPr>
          <w:sz w:val="16"/>
          <w:szCs w:val="16"/>
        </w:rPr>
      </w:pPr>
    </w:p>
    <w:p w:rsidR="005B7F67" w:rsidRDefault="005B7F67" w:rsidP="00F7340E">
      <w:pPr>
        <w:ind w:right="567"/>
        <w:rPr>
          <w:sz w:val="16"/>
          <w:szCs w:val="16"/>
        </w:rPr>
      </w:pPr>
    </w:p>
    <w:p w:rsidR="00D2426B" w:rsidRDefault="00D2426B" w:rsidP="00931D79">
      <w:pPr>
        <w:ind w:right="567"/>
        <w:rPr>
          <w:sz w:val="16"/>
          <w:szCs w:val="16"/>
        </w:rPr>
      </w:pPr>
    </w:p>
    <w:p w:rsidR="00D2426B" w:rsidRDefault="006167C0">
      <w:pPr>
        <w:widowControl w:val="0"/>
        <w:autoSpaceDE w:val="0"/>
        <w:ind w:left="114" w:right="3075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1. Informacje i objaśnienia do bilansu</w:t>
      </w:r>
    </w:p>
    <w:p w:rsidR="00D2426B" w:rsidRDefault="00D2426B">
      <w:pPr>
        <w:widowControl w:val="0"/>
        <w:autoSpaceDE w:val="0"/>
        <w:ind w:left="114" w:right="3075"/>
        <w:jc w:val="both"/>
        <w:rPr>
          <w:color w:val="231F20"/>
          <w:sz w:val="19"/>
          <w:szCs w:val="19"/>
        </w:rPr>
      </w:pPr>
    </w:p>
    <w:p w:rsidR="00D2426B" w:rsidRDefault="00D2426B">
      <w:pPr>
        <w:widowControl w:val="0"/>
        <w:autoSpaceDE w:val="0"/>
        <w:ind w:left="114" w:right="3075"/>
        <w:jc w:val="both"/>
        <w:rPr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spacing w:before="83"/>
        <w:ind w:left="351" w:right="-20"/>
        <w:jc w:val="both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Dodatkowe informacje i objaśnienia do bilansu obejmują w szczególności:</w:t>
      </w:r>
    </w:p>
    <w:p w:rsidR="00D2426B" w:rsidRDefault="00D2426B">
      <w:pPr>
        <w:widowControl w:val="0"/>
        <w:autoSpaceDE w:val="0"/>
        <w:spacing w:before="83"/>
        <w:ind w:left="351" w:right="-20"/>
        <w:rPr>
          <w:b/>
          <w:bCs/>
          <w:color w:val="231F20"/>
          <w:sz w:val="19"/>
          <w:szCs w:val="19"/>
        </w:rPr>
      </w:pPr>
    </w:p>
    <w:p w:rsidR="00D2426B" w:rsidRDefault="00D2426B">
      <w:pPr>
        <w:widowControl w:val="0"/>
        <w:autoSpaceDE w:val="0"/>
        <w:spacing w:before="83"/>
        <w:ind w:left="351" w:right="-20"/>
        <w:rPr>
          <w:b/>
          <w:bCs/>
          <w:color w:val="231F20"/>
          <w:sz w:val="19"/>
          <w:szCs w:val="19"/>
        </w:rPr>
      </w:pPr>
    </w:p>
    <w:p w:rsidR="00D2426B" w:rsidRPr="00931D79" w:rsidRDefault="006167C0" w:rsidP="00931D79">
      <w:pPr>
        <w:pStyle w:val="Akapitzlist"/>
        <w:widowControl w:val="0"/>
        <w:numPr>
          <w:ilvl w:val="0"/>
          <w:numId w:val="1"/>
        </w:numPr>
        <w:autoSpaceDE w:val="0"/>
        <w:spacing w:before="77" w:line="259" w:lineRule="auto"/>
        <w:ind w:right="57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 xml:space="preserve">Szczegółowy zakres zmian wartości grup rodzajowych środków trwałych, wartości niematerialnych </w:t>
      </w:r>
      <w:r>
        <w:rPr>
          <w:b/>
          <w:bCs/>
          <w:i/>
          <w:color w:val="231F20"/>
          <w:sz w:val="20"/>
          <w:szCs w:val="20"/>
          <w:u w:val="single"/>
        </w:rPr>
        <w:br/>
        <w:t>i prawnych oraz inwestycji długoterminowych,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A6512E">
        <w:rPr>
          <w:bCs/>
          <w:color w:val="231F20"/>
          <w:sz w:val="19"/>
          <w:szCs w:val="19"/>
        </w:rPr>
        <w:br/>
      </w:r>
    </w:p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1180"/>
        <w:gridCol w:w="1100"/>
        <w:gridCol w:w="1163"/>
        <w:gridCol w:w="1117"/>
        <w:gridCol w:w="980"/>
        <w:gridCol w:w="1180"/>
      </w:tblGrid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Pr="001B5C5F" w:rsidRDefault="00D2426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Pr="001B5C5F" w:rsidRDefault="00D2426B" w:rsidP="001B5C5F">
            <w:pPr>
              <w:suppressAutoHyphens w:val="0"/>
              <w:ind w:firstLineChars="400" w:firstLine="803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Pr="001B5C5F" w:rsidRDefault="00D2426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Pr="001B5C5F" w:rsidRDefault="00D2426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2426B" w:rsidTr="00A54A27">
        <w:trPr>
          <w:trHeight w:val="300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Pr="001B5C5F" w:rsidRDefault="006167C0" w:rsidP="00931D79">
            <w:pPr>
              <w:suppressAutoHyphens w:val="0"/>
              <w:ind w:firstLineChars="100" w:firstLine="161"/>
              <w:rPr>
                <w:b/>
                <w:bCs/>
                <w:i/>
                <w:iCs/>
                <w:color w:val="231F20"/>
                <w:sz w:val="16"/>
                <w:szCs w:val="16"/>
                <w:lang w:eastAsia="pl-PL"/>
              </w:rPr>
            </w:pPr>
            <w:r w:rsidRPr="001B5C5F">
              <w:rPr>
                <w:b/>
                <w:bCs/>
                <w:i/>
                <w:iCs/>
                <w:color w:val="231F20"/>
                <w:sz w:val="16"/>
                <w:szCs w:val="16"/>
                <w:lang w:eastAsia="pl-PL"/>
              </w:rPr>
              <w:t xml:space="preserve">  1.1.1. Zmiana wartości początkowej i umorzenia środków trwałych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 w:rsidP="006D4D1D">
            <w:pPr>
              <w:suppressAutoHyphens w:val="0"/>
              <w:ind w:firstLineChars="100" w:firstLine="161"/>
              <w:rPr>
                <w:b/>
                <w:bCs/>
                <w:i/>
                <w:iCs/>
                <w:color w:val="231F20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Pr="001B5C5F" w:rsidRDefault="00D2426B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D2426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2426B" w:rsidTr="00A54A27">
        <w:trPr>
          <w:trHeight w:val="12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Urządzenia techniczne                 i maszyny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Środki trwałe            w budowie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2426B" w:rsidTr="00A54A27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</w:tr>
      <w:tr w:rsidR="00D2426B" w:rsidTr="00A54A27">
        <w:trPr>
          <w:trHeight w:val="100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Wartość początkowa (brutto) stan na poc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>zątek roku obrotowego 01.01.2023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 xml:space="preserve">194 671,74 </w:t>
            </w:r>
            <w:r w:rsidR="006167C0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12 387 157,99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2 867 518,61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3 891 020,13</w:t>
            </w:r>
            <w:r w:rsidR="006167C0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3 101 472,04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 w:rsidP="00C77A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  <w:r w:rsidR="00C77ABE">
              <w:rPr>
                <w:color w:val="000000"/>
                <w:sz w:val="16"/>
                <w:szCs w:val="16"/>
                <w:lang w:eastAsia="pl-PL"/>
              </w:rPr>
              <w:t>661 419,96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2120C6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23 103 260,47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Zwiększenie wartości początkowej: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D2426B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aktualizacja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przychody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258 900,22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 w:rsidP="00406DC2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92 660,29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1 112 156,50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516 911,42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4 275 912,93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6 256 541,36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przeniesienia</w:t>
            </w:r>
            <w:r w:rsidR="00C77ABE">
              <w:rPr>
                <w:b/>
                <w:bCs/>
                <w:color w:val="000000"/>
                <w:sz w:val="16"/>
                <w:szCs w:val="16"/>
                <w:lang w:eastAsia="pl-PL"/>
              </w:rPr>
              <w:t>/ inne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C2" w:rsidRDefault="00C77ABE" w:rsidP="00406DC2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3 673 431,51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11 181,02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9 195,20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3 693 807,73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1002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Ogółem zwiększenie wartości początkowej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D2426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</w:p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3 932 331,73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103 841,31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1 112 156,50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526 106,62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4 275 912,93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9 950 349,09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Zmniejszenie wartości początkowej: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zbycie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55 357,86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55 357,86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likwidacja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inne</w:t>
            </w:r>
          </w:p>
          <w:p w:rsidR="00D2426B" w:rsidRDefault="00D2426B">
            <w:pPr>
              <w:suppressAutoHyphens w:val="0"/>
              <w:rPr>
                <w:b/>
                <w:bCs/>
                <w:color w:val="000000"/>
                <w:sz w:val="10"/>
                <w:szCs w:val="10"/>
                <w:lang w:eastAsia="pl-PL"/>
              </w:rPr>
            </w:pPr>
          </w:p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przeniesienie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9 195,20</w:t>
            </w:r>
          </w:p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C2677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3 974 378,54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9 195,20</w:t>
            </w:r>
          </w:p>
          <w:p w:rsidR="00D2426B" w:rsidRDefault="00884D04" w:rsidP="00C77ABE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 </w:t>
            </w:r>
            <w:r w:rsidR="00C77ABE">
              <w:rPr>
                <w:sz w:val="16"/>
                <w:szCs w:val="16"/>
                <w:lang w:eastAsia="pl-PL"/>
              </w:rPr>
              <w:t>3 974 378,54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Ogółem zmniejszenie wartości początkowej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55 357,86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401 979,81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3 974 378,54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75B8B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4 431 716,21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Wartość początkowa (brutto) stan na k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>oniec roku obrotowego 31.12.2023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139 313,88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16 319 489,72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2 971 359,92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5 003 176,63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3 225 598,85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962 954,35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EF5135" w:rsidP="00884D04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28 621 893,35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Umorzenie stan na poc</w:t>
            </w:r>
            <w:r w:rsidR="00406DC2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zątek roku obrotowego 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01.01.2023 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5 426 680,07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2 276 066,46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3 447 449,59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2 035 096,41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13 185 292,53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Zwiększenie umorzenia w ciągu roku obrotowego: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aktualizacja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amortyzacja za cały rok obrotowy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438 785,21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174 367,75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173 327,74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409 057,28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1 195 537,98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inne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Ogółem zwiększenie umorzenia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438 785,21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174 367,75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173 327,74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409 057,28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1 195 537,98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Zmniejszenie umorzenia w ciągu roku obrotowego: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zbycie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likwidacja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A54A27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inne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Ogółem zmniejszenie umorzenia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392 784,61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 w:rsidP="00406DC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Umorzenie stan na k</w:t>
            </w:r>
            <w:r w:rsidR="00406DC2">
              <w:rPr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niec roku obrotowego 31.12.2023 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5 865 465,28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2 450 434,21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3 620 777,33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2 051 369,08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984745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13 988 045,90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środków trwałych: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stan na poc</w:t>
            </w:r>
            <w:r w:rsidR="00791B65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zątek roku 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>obrotowego 01.01.2023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3973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194 671,74</w:t>
            </w:r>
            <w:r w:rsidR="006167C0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6 960 477,92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591 452,15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443 570,54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1 066 375,63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661 419,96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9 917 967,94</w:t>
            </w:r>
          </w:p>
        </w:tc>
      </w:tr>
      <w:tr w:rsidR="00D2426B" w:rsidTr="00A54A2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-  stan na k</w:t>
            </w:r>
            <w:r w:rsidR="004A20F1">
              <w:rPr>
                <w:b/>
                <w:bCs/>
                <w:color w:val="000000"/>
                <w:sz w:val="16"/>
                <w:szCs w:val="16"/>
                <w:lang w:eastAsia="pl-PL"/>
              </w:rPr>
              <w:t>oniec roku obrotowego 31.12.2023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26B" w:rsidRDefault="00357C4E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139 313,88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10 454 024,44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520 925,71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1 382 399,30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1 174 229,77</w:t>
            </w:r>
            <w:r w:rsidR="006167C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962 954,35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14 633 847,45</w:t>
            </w:r>
          </w:p>
        </w:tc>
      </w:tr>
    </w:tbl>
    <w:p w:rsidR="00A6512E" w:rsidRDefault="00A6512E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i/>
          <w:color w:val="231F20"/>
          <w:sz w:val="20"/>
          <w:szCs w:val="20"/>
        </w:rPr>
      </w:pPr>
    </w:p>
    <w:p w:rsidR="00D2426B" w:rsidRPr="00A6512E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i/>
          <w:color w:val="000000"/>
          <w:sz w:val="16"/>
          <w:szCs w:val="16"/>
        </w:rPr>
      </w:pPr>
      <w:r w:rsidRPr="00A6512E">
        <w:rPr>
          <w:b/>
          <w:bCs/>
          <w:i/>
          <w:color w:val="231F20"/>
          <w:sz w:val="16"/>
          <w:szCs w:val="16"/>
        </w:rPr>
        <w:t>1.1.2.Zmiana wartości początkowej i umorzenia wartości niematerialnych i prawnych</w:t>
      </w: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2"/>
        <w:gridCol w:w="1652"/>
        <w:gridCol w:w="1496"/>
      </w:tblGrid>
      <w:tr w:rsidR="00D2426B" w:rsidTr="00A6512E">
        <w:trPr>
          <w:trHeight w:val="680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2426B" w:rsidRDefault="006167C0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Inne wartości niematerialne               i prawne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Wartość początkowa (brutto) stan na poc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zątek roku obrotowego 01.01.2023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261 266,64 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261 266,64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Zwiększenie wartości początkowej: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aktualizacja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2738B5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nabycie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3 876,56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 w:rsidP="00A6512E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3 876,56</w:t>
            </w:r>
            <w:r w:rsidR="00573B28">
              <w:rPr>
                <w:sz w:val="19"/>
                <w:szCs w:val="19"/>
                <w:lang w:eastAsia="pl-PL"/>
              </w:rPr>
              <w:t xml:space="preserve"> </w:t>
            </w:r>
            <w:r w:rsidR="00A6512E">
              <w:rPr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przemieszczenie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1B41DD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1B41DD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Ogółem zwiększenie wartości początkowej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3 876,56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3 876,56</w:t>
            </w:r>
            <w:r w:rsidR="00A6512E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Zmniejszenie wartości początkowej: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zbycie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likwidacja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inne</w:t>
            </w:r>
            <w:r w:rsidR="00A6512E">
              <w:rPr>
                <w:bCs/>
                <w:color w:val="000000"/>
                <w:sz w:val="19"/>
                <w:szCs w:val="19"/>
                <w:lang w:eastAsia="pl-PL"/>
              </w:rPr>
              <w:t>, przeniesienie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Ogółem zmniejszenie wartości początkowej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  <w:r w:rsidR="00A6512E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Wartość początkowa (brutto) stan na k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oniec roku obrotowego 31.12.2023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265 143,20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  <w:r w:rsidR="006167C0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265 143,20</w:t>
            </w:r>
            <w:r w:rsidR="00A6512E">
              <w:rPr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  <w:r w:rsidR="006167C0">
              <w:rPr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Umorzenie stan na poc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zątek roku obrotowego 01.01.2023</w:t>
            </w:r>
            <w:r w:rsidR="00A6512E">
              <w:rPr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>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483C70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     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 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7B2148">
              <w:rPr>
                <w:color w:val="000000"/>
                <w:sz w:val="19"/>
                <w:szCs w:val="19"/>
                <w:lang w:eastAsia="pl-PL"/>
              </w:rPr>
              <w:t>247 849,97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  <w:p w:rsidR="00D2426B" w:rsidRDefault="00D2426B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247 849,97</w:t>
            </w:r>
            <w:r w:rsidR="00A6512E">
              <w:rPr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</w:p>
          <w:p w:rsidR="00D2426B" w:rsidRDefault="00D2426B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Zwiększenie umorzenia w ciągu roku obrotowego: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aktualizacja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amortyzacja za cały rok obrotowy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12 630,66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12 630,66</w:t>
            </w:r>
            <w:r w:rsidR="00A6512E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inne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Ogółem zwiększenie umorzenia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12 630,66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12 630,66</w:t>
            </w:r>
            <w:r w:rsidR="00573B28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Zmniejszenie umorzenia w ciągu roku obrotowego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zbycie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likwidacja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inne</w:t>
            </w:r>
            <w:r w:rsidR="00A6512E">
              <w:rPr>
                <w:bCs/>
                <w:color w:val="000000"/>
                <w:sz w:val="19"/>
                <w:szCs w:val="19"/>
                <w:lang w:eastAsia="pl-PL"/>
              </w:rPr>
              <w:t>, przeniesienie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Ogółem zmniejszenie umorzenia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  <w:r w:rsidR="007B214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  <w:r w:rsidR="007B2148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Umorzenie stan na ko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niec roku obrotowego 31.12.2023</w:t>
            </w:r>
            <w:r w:rsidR="00A6512E">
              <w:rPr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>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4DAF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260 480</w:t>
            </w:r>
            <w:r w:rsidR="007B2148">
              <w:rPr>
                <w:color w:val="000000"/>
                <w:sz w:val="19"/>
                <w:szCs w:val="19"/>
                <w:lang w:eastAsia="pl-PL"/>
              </w:rPr>
              <w:t>,63</w:t>
            </w:r>
            <w:r w:rsidR="00A6512E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394DAF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260 480</w:t>
            </w:r>
            <w:r w:rsidR="007B2148">
              <w:rPr>
                <w:sz w:val="19"/>
                <w:szCs w:val="19"/>
                <w:lang w:eastAsia="pl-PL"/>
              </w:rPr>
              <w:t>,63</w:t>
            </w:r>
            <w:r w:rsidR="00A6512E">
              <w:rPr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Wartość netto wartości niematerialnych i prawnych:                                                         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stan na pocz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ątek roku obrotowego  01.01.2023</w:t>
            </w:r>
            <w:r w:rsidR="00A6512E">
              <w:rPr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>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13 416,67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 w:rsidP="00F252EC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13 416,67</w:t>
            </w:r>
            <w:r w:rsidR="00F252EC">
              <w:rPr>
                <w:sz w:val="19"/>
                <w:szCs w:val="19"/>
                <w:lang w:eastAsia="pl-PL"/>
              </w:rPr>
              <w:t xml:space="preserve"> </w:t>
            </w:r>
            <w:r w:rsidR="00573B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931D79">
        <w:trPr>
          <w:trHeight w:val="291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>-  stan na ko</w:t>
            </w:r>
            <w:r w:rsidR="00406DC2">
              <w:rPr>
                <w:bCs/>
                <w:color w:val="000000"/>
                <w:sz w:val="19"/>
                <w:szCs w:val="19"/>
                <w:lang w:eastAsia="pl-PL"/>
              </w:rPr>
              <w:t xml:space="preserve">niec roku </w:t>
            </w:r>
            <w:r w:rsidR="005B7FDA">
              <w:rPr>
                <w:bCs/>
                <w:color w:val="000000"/>
                <w:sz w:val="19"/>
                <w:szCs w:val="19"/>
                <w:lang w:eastAsia="pl-PL"/>
              </w:rPr>
              <w:t xml:space="preserve">obrotowego  </w:t>
            </w:r>
            <w:r w:rsidR="003119C5">
              <w:rPr>
                <w:bCs/>
                <w:color w:val="000000"/>
                <w:sz w:val="19"/>
                <w:szCs w:val="19"/>
                <w:lang w:eastAsia="pl-PL"/>
              </w:rPr>
              <w:t xml:space="preserve">    </w:t>
            </w:r>
            <w:r w:rsidR="00AF5E46">
              <w:rPr>
                <w:bCs/>
                <w:color w:val="000000"/>
                <w:sz w:val="19"/>
                <w:szCs w:val="19"/>
                <w:lang w:eastAsia="pl-PL"/>
              </w:rPr>
              <w:t>31.12.202</w:t>
            </w:r>
            <w:r w:rsidR="004A20F1">
              <w:rPr>
                <w:bCs/>
                <w:color w:val="000000"/>
                <w:sz w:val="19"/>
                <w:szCs w:val="19"/>
                <w:lang w:eastAsia="pl-PL"/>
              </w:rPr>
              <w:t>3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4 662,57</w:t>
            </w:r>
            <w:r w:rsidR="00573B28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B" w:rsidRDefault="007B214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4 662,57</w:t>
            </w:r>
            <w:r w:rsidR="00483C70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A6512E" w:rsidRDefault="00A6512E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sz w:val="16"/>
          <w:szCs w:val="16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18"/>
          <w:szCs w:val="18"/>
        </w:rPr>
      </w:pPr>
      <w:r>
        <w:rPr>
          <w:b/>
          <w:bCs/>
          <w:color w:val="231F20"/>
          <w:sz w:val="20"/>
          <w:szCs w:val="20"/>
        </w:rPr>
        <w:lastRenderedPageBreak/>
        <w:t>1.1.3 Zmiana wartości inwestycji długoterminowych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Nie występuje.</w:t>
      </w:r>
    </w:p>
    <w:p w:rsidR="00D2426B" w:rsidRDefault="00D2426B"/>
    <w:p w:rsidR="00D2426B" w:rsidRDefault="00D2426B"/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84" w:line="259" w:lineRule="auto"/>
        <w:ind w:right="57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Kwoty dokonanych w trakcie roku obrotowego odpisów aktualizujących wartość aktywów trwałych odrębnie dla długoterminowych aktywów niefinansowych oraz długoterminowych aktywów finansowych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left="104" w:right="-20"/>
        <w:rPr>
          <w:bCs/>
          <w:color w:val="231F20"/>
        </w:rPr>
      </w:pPr>
    </w:p>
    <w:p w:rsidR="00AF5E46" w:rsidRDefault="00AF5E46">
      <w:pPr>
        <w:widowControl w:val="0"/>
        <w:tabs>
          <w:tab w:val="left" w:pos="940"/>
        </w:tabs>
        <w:autoSpaceDE w:val="0"/>
        <w:spacing w:before="36" w:line="214" w:lineRule="exact"/>
        <w:ind w:left="104" w:right="-20"/>
        <w:rPr>
          <w:bCs/>
          <w:color w:val="231F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1.2.1. Odpisy aktualizujące wartość długoterminowych aktywów niefinansowych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występują.</w:t>
      </w:r>
    </w:p>
    <w:p w:rsidR="00D2426B" w:rsidRDefault="00D2426B">
      <w:pPr>
        <w:jc w:val="both"/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1.2.2. Odpisy aktualizujące wartość długoterminowych aktywów finansowych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występują.</w:t>
      </w:r>
    </w:p>
    <w:p w:rsidR="00AF5E46" w:rsidRDefault="00AF5E46">
      <w:pPr>
        <w:rPr>
          <w:bCs/>
          <w:sz w:val="19"/>
          <w:szCs w:val="19"/>
        </w:rPr>
      </w:pPr>
    </w:p>
    <w:p w:rsidR="00AF5E46" w:rsidRDefault="00AF5E46">
      <w:pPr>
        <w:rPr>
          <w:bCs/>
          <w:sz w:val="19"/>
          <w:szCs w:val="19"/>
        </w:rPr>
      </w:pPr>
    </w:p>
    <w:p w:rsidR="00AF5E46" w:rsidRDefault="00AF5E46">
      <w:pPr>
        <w:rPr>
          <w:bCs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35" w:line="259" w:lineRule="auto"/>
        <w:ind w:right="57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kwoty kosztów zakończonych prac rozwojowych oraz kwotę wartości firmy, a także wyjaśnienie okresu ich odpisywania, określonego odpowiednio w art. 33 ust. 3 oraz art. 44b ust. 10</w:t>
      </w:r>
    </w:p>
    <w:p w:rsidR="00D2426B" w:rsidRDefault="00D2426B">
      <w:pPr>
        <w:jc w:val="both"/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1.3.1. Koszty zakończonych prac rozwojowych oraz wartość firmy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występują.</w:t>
      </w:r>
    </w:p>
    <w:p w:rsidR="00D2426B" w:rsidRDefault="00D2426B"/>
    <w:p w:rsidR="00AF5E46" w:rsidRDefault="00AF5E46"/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35" w:line="259" w:lineRule="auto"/>
        <w:ind w:right="57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wartość gruntów użytkowanych wieczyście</w:t>
      </w:r>
    </w:p>
    <w:p w:rsidR="00D2426B" w:rsidRDefault="00D2426B"/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1.4.1. Grunty użytkowane wieczyście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występują.</w:t>
      </w:r>
    </w:p>
    <w:p w:rsidR="00D2426B" w:rsidRDefault="00D2426B">
      <w:pPr>
        <w:jc w:val="both"/>
        <w:rPr>
          <w:b/>
          <w:bCs/>
          <w:color w:val="231F20"/>
        </w:rPr>
      </w:pPr>
    </w:p>
    <w:p w:rsidR="00AF5E46" w:rsidRDefault="00AF5E46">
      <w:pPr>
        <w:jc w:val="both"/>
        <w:rPr>
          <w:b/>
          <w:bCs/>
          <w:color w:val="231F20"/>
        </w:rPr>
      </w:pPr>
    </w:p>
    <w:p w:rsidR="00AF5E46" w:rsidRDefault="00AF5E46">
      <w:pPr>
        <w:jc w:val="both"/>
        <w:rPr>
          <w:b/>
          <w:bCs/>
          <w:color w:val="231F20"/>
        </w:rPr>
      </w:pPr>
    </w:p>
    <w:p w:rsidR="00D2426B" w:rsidRDefault="006167C0">
      <w:pPr>
        <w:pStyle w:val="Akapitzlist"/>
        <w:numPr>
          <w:ilvl w:val="0"/>
          <w:numId w:val="1"/>
        </w:numPr>
        <w:jc w:val="both"/>
        <w:rPr>
          <w:b/>
          <w:bCs/>
          <w:i/>
          <w:color w:val="231F20"/>
          <w:spacing w:val="-4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 xml:space="preserve">wartość nieamortyzowanych lub nieumarzanych przez jednostkę środków trwałych, </w:t>
      </w:r>
      <w:r>
        <w:rPr>
          <w:b/>
          <w:bCs/>
          <w:i/>
          <w:color w:val="231F20"/>
          <w:spacing w:val="-4"/>
          <w:sz w:val="20"/>
          <w:szCs w:val="20"/>
          <w:u w:val="single"/>
        </w:rPr>
        <w:t xml:space="preserve">używanych </w:t>
      </w:r>
      <w:r>
        <w:rPr>
          <w:b/>
          <w:bCs/>
          <w:i/>
          <w:color w:val="231F20"/>
          <w:spacing w:val="-4"/>
          <w:sz w:val="20"/>
          <w:szCs w:val="20"/>
          <w:u w:val="single"/>
        </w:rPr>
        <w:br/>
        <w:t>na podstawie umów najmu, dzierżawy i innych umów, w tym z tytułu umów leasingu</w:t>
      </w:r>
    </w:p>
    <w:p w:rsidR="00D2426B" w:rsidRDefault="00941356">
      <w:pPr>
        <w:rPr>
          <w:i/>
        </w:rPr>
      </w:pPr>
      <w:r>
        <w:rPr>
          <w:i/>
        </w:rPr>
        <w:t xml:space="preserve">  </w:t>
      </w:r>
    </w:p>
    <w:p w:rsidR="00AF5E46" w:rsidRDefault="00AF5E46">
      <w:pPr>
        <w:rPr>
          <w:i/>
        </w:rPr>
      </w:pPr>
    </w:p>
    <w:p w:rsidR="00D2426B" w:rsidRDefault="006167C0">
      <w:pPr>
        <w:widowControl w:val="0"/>
        <w:tabs>
          <w:tab w:val="left" w:pos="960"/>
        </w:tabs>
        <w:autoSpaceDE w:val="0"/>
        <w:spacing w:line="259" w:lineRule="auto"/>
        <w:ind w:left="850" w:right="138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1.5.1. Środki trwałe nieamortyzowane lub nieumarzane (ewidencjonowane pozabilansowo)</w:t>
      </w:r>
    </w:p>
    <w:p w:rsidR="00AF5E46" w:rsidRDefault="00AF5E46">
      <w:pPr>
        <w:widowControl w:val="0"/>
        <w:tabs>
          <w:tab w:val="left" w:pos="960"/>
        </w:tabs>
        <w:autoSpaceDE w:val="0"/>
        <w:spacing w:line="259" w:lineRule="auto"/>
        <w:ind w:left="850" w:right="138" w:hanging="850"/>
        <w:jc w:val="both"/>
        <w:rPr>
          <w:color w:val="000000"/>
          <w:sz w:val="20"/>
          <w:szCs w:val="20"/>
        </w:rPr>
      </w:pPr>
    </w:p>
    <w:p w:rsidR="00D2426B" w:rsidRDefault="00D2426B"/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dzierżawy systemu kanalizacyjnego w Osowej Sieni.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dzierżawy kanału sanitarnego , 6 odcinków przyłączy, kanału sanitarno-grawitacyjnego oraz studzienek rewizyjnych na Przyczynie Dolnej.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 xml:space="preserve">Umowa użytkowania nieruchomości zabudowy oraz działek położonych we Wschowie  ul.  Kazimierza  Wielkiego,   ul.  Czereśniowa  oraz 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ul. Wolsztyńska.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użyczenia nieruchomości położonych we Wschowie przy ul. Kazimierza Wielkiego.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 xml:space="preserve">Umowa dzierżawy kanalizacji sanitarnej oraz sieci wodociągowej ul. </w:t>
      </w:r>
      <w:proofErr w:type="spellStart"/>
      <w:r w:rsidRPr="00941356">
        <w:rPr>
          <w:sz w:val="16"/>
          <w:szCs w:val="16"/>
        </w:rPr>
        <w:t>Nowopolna</w:t>
      </w:r>
      <w:proofErr w:type="spellEnd"/>
      <w:r w:rsidRPr="00941356">
        <w:rPr>
          <w:sz w:val="16"/>
          <w:szCs w:val="16"/>
        </w:rPr>
        <w:t xml:space="preserve"> we Wschowie.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najmu ciągnika rolniczego KUBOTA M7060 z wyposażeniem.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użyczenia nieruchomości – działka w sąsiedztwie oczyszczalni ścieków przy ul. Kazimierza Wielkiego 24 we Wschowie.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użyczenia nieruchomości położonej przy ul. Wiejskiej w Sławie.</w:t>
      </w:r>
    </w:p>
    <w:p w:rsidR="00D2426B" w:rsidRPr="00941356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dzierżawy sieci kanalizacyjnej w Przyczynie Górnej.</w:t>
      </w:r>
    </w:p>
    <w:p w:rsidR="00D2426B" w:rsidRDefault="006167C0">
      <w:pPr>
        <w:rPr>
          <w:sz w:val="16"/>
          <w:szCs w:val="16"/>
        </w:rPr>
      </w:pPr>
      <w:r w:rsidRPr="00941356">
        <w:rPr>
          <w:sz w:val="16"/>
          <w:szCs w:val="16"/>
        </w:rPr>
        <w:t>Umowa użyczenia nieruchomości – działka pod rozbudowę cmentarza komunalnego.</w:t>
      </w:r>
    </w:p>
    <w:p w:rsidR="00941356" w:rsidRDefault="00941356">
      <w:pPr>
        <w:rPr>
          <w:sz w:val="16"/>
          <w:szCs w:val="16"/>
        </w:rPr>
      </w:pPr>
      <w:r>
        <w:rPr>
          <w:sz w:val="16"/>
          <w:szCs w:val="16"/>
        </w:rPr>
        <w:t>Umowa leasingu operacyjnego nr 49860/P/21, samochód ciężarowy Scania do wywozu śmieci.</w:t>
      </w:r>
    </w:p>
    <w:p w:rsidR="00941356" w:rsidRDefault="00941356">
      <w:pPr>
        <w:rPr>
          <w:sz w:val="16"/>
          <w:szCs w:val="16"/>
        </w:rPr>
      </w:pPr>
      <w:r>
        <w:rPr>
          <w:sz w:val="16"/>
          <w:szCs w:val="16"/>
        </w:rPr>
        <w:t xml:space="preserve">Umowa leasingu operacyjnego nr 19969/JG/21, ciągnik rolniczy </w:t>
      </w:r>
      <w:proofErr w:type="spellStart"/>
      <w:r>
        <w:rPr>
          <w:sz w:val="16"/>
          <w:szCs w:val="16"/>
        </w:rPr>
        <w:t>Deutz</w:t>
      </w:r>
      <w:proofErr w:type="spellEnd"/>
      <w:r>
        <w:rPr>
          <w:sz w:val="16"/>
          <w:szCs w:val="16"/>
        </w:rPr>
        <w:t>.</w:t>
      </w:r>
    </w:p>
    <w:p w:rsidR="00941356" w:rsidRPr="00F22470" w:rsidRDefault="00941356">
      <w:pPr>
        <w:rPr>
          <w:sz w:val="16"/>
          <w:szCs w:val="16"/>
        </w:rPr>
      </w:pPr>
      <w:r>
        <w:rPr>
          <w:sz w:val="16"/>
          <w:szCs w:val="16"/>
        </w:rPr>
        <w:t>Umowa leasingu operacyjnego nr 19968//JG/21, przyczepa rolnicza Zasław.</w:t>
      </w:r>
    </w:p>
    <w:p w:rsidR="00D2426B" w:rsidRDefault="00D2426B"/>
    <w:p w:rsidR="00A6512E" w:rsidRDefault="00A6512E"/>
    <w:p w:rsidR="00AA211E" w:rsidRDefault="00AA211E"/>
    <w:p w:rsidR="00D2426B" w:rsidRDefault="00D2426B"/>
    <w:p w:rsidR="00D2426B" w:rsidRDefault="006167C0">
      <w:pPr>
        <w:pStyle w:val="Akapitzlist"/>
        <w:numPr>
          <w:ilvl w:val="0"/>
          <w:numId w:val="1"/>
        </w:numPr>
        <w:jc w:val="both"/>
        <w:rPr>
          <w:b/>
          <w:bCs/>
          <w:i/>
          <w:color w:val="231F20"/>
          <w:spacing w:val="-4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lastRenderedPageBreak/>
        <w:t>liczba oraz wartość posiadanych papierów wartościowych lub praw, w tym świadectw udziałowych, zamiennych dłużnych papierów wartościowych, warrantów i opcji, ze wskazaniem praw, jakie przyznają</w:t>
      </w:r>
    </w:p>
    <w:p w:rsidR="00D2426B" w:rsidRDefault="00D2426B"/>
    <w:p w:rsidR="00C208C2" w:rsidRDefault="00C208C2"/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1.6.1. Papiery wartościowe lub prawa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Nie występują.</w:t>
      </w:r>
    </w:p>
    <w:p w:rsidR="00D2426B" w:rsidRDefault="00D2426B"/>
    <w:p w:rsidR="00AF5E46" w:rsidRDefault="00AF5E46"/>
    <w:p w:rsidR="00AF5E46" w:rsidRDefault="00AF5E46"/>
    <w:p w:rsidR="00D2426B" w:rsidRDefault="006167C0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b/>
          <w:bCs/>
          <w:i/>
          <w:color w:val="231F20"/>
          <w:sz w:val="20"/>
          <w:szCs w:val="20"/>
          <w:u w:val="single"/>
        </w:rPr>
        <w:t>dane o odpisach aktualizujących wartość należności, ze wskazaniem stanu na początek roku obrotowego, zwiększeniach, wykorzystaniu, rozwiązaniu i stanie na koniec roku obrotowego</w:t>
      </w:r>
    </w:p>
    <w:p w:rsidR="00D2426B" w:rsidRDefault="00D2426B"/>
    <w:p w:rsidR="00AF5E46" w:rsidRDefault="00AF5E46"/>
    <w:p w:rsidR="00C208C2" w:rsidRDefault="00C208C2"/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1.7.1. Odpisy aktualizujące wartość należności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D2426B" w:rsidRDefault="006167C0">
      <w:pPr>
        <w:spacing w:line="276" w:lineRule="auto"/>
        <w:jc w:val="center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                                                                                                    </w:t>
      </w:r>
      <w:r w:rsidR="00F62AB9">
        <w:rPr>
          <w:b/>
          <w:bCs/>
          <w:color w:val="231F20"/>
          <w:sz w:val="19"/>
          <w:szCs w:val="19"/>
        </w:rPr>
        <w:t xml:space="preserve">                    </w:t>
      </w:r>
      <w:r w:rsidR="00931D79">
        <w:rPr>
          <w:b/>
          <w:bCs/>
          <w:color w:val="231F20"/>
          <w:sz w:val="19"/>
          <w:szCs w:val="19"/>
        </w:rPr>
        <w:t xml:space="preserve"> </w:t>
      </w:r>
      <w:r w:rsidR="000C5B5D">
        <w:rPr>
          <w:b/>
          <w:bCs/>
          <w:color w:val="231F20"/>
          <w:sz w:val="19"/>
          <w:szCs w:val="19"/>
        </w:rPr>
        <w:t xml:space="preserve">  </w:t>
      </w:r>
      <w:r w:rsidR="00C208C2">
        <w:rPr>
          <w:b/>
          <w:bCs/>
          <w:color w:val="231F20"/>
          <w:sz w:val="19"/>
          <w:szCs w:val="19"/>
        </w:rPr>
        <w:t>31.12.202</w:t>
      </w:r>
      <w:r w:rsidR="004A20F1">
        <w:rPr>
          <w:b/>
          <w:bCs/>
          <w:color w:val="231F20"/>
          <w:sz w:val="19"/>
          <w:szCs w:val="19"/>
        </w:rPr>
        <w:t>2</w:t>
      </w:r>
      <w:r w:rsidR="000C5B5D">
        <w:rPr>
          <w:b/>
          <w:bCs/>
          <w:color w:val="231F20"/>
          <w:sz w:val="19"/>
          <w:szCs w:val="19"/>
        </w:rPr>
        <w:t xml:space="preserve"> r.       </w:t>
      </w:r>
      <w:r w:rsidR="00F62AB9">
        <w:rPr>
          <w:b/>
          <w:bCs/>
          <w:color w:val="231F20"/>
          <w:sz w:val="19"/>
          <w:szCs w:val="19"/>
        </w:rPr>
        <w:t xml:space="preserve">                 </w:t>
      </w:r>
      <w:r w:rsidR="00F835E3">
        <w:rPr>
          <w:b/>
          <w:bCs/>
          <w:sz w:val="19"/>
          <w:szCs w:val="19"/>
        </w:rPr>
        <w:t>31.12.20</w:t>
      </w:r>
      <w:r w:rsidR="004A20F1">
        <w:rPr>
          <w:b/>
          <w:bCs/>
          <w:sz w:val="19"/>
          <w:szCs w:val="19"/>
        </w:rPr>
        <w:t>23</w:t>
      </w:r>
      <w:r w:rsidRPr="004979B4">
        <w:rPr>
          <w:b/>
          <w:bCs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r.</w:t>
      </w:r>
    </w:p>
    <w:p w:rsidR="00D2426B" w:rsidRDefault="006167C0">
      <w:pPr>
        <w:spacing w:line="276" w:lineRule="auto"/>
        <w:rPr>
          <w:b/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F62AB9">
        <w:rPr>
          <w:bCs/>
          <w:color w:val="231F20"/>
          <w:sz w:val="19"/>
          <w:szCs w:val="19"/>
        </w:rPr>
        <w:t xml:space="preserve">         </w:t>
      </w:r>
    </w:p>
    <w:p w:rsidR="00D2426B" w:rsidRDefault="006167C0">
      <w:pPr>
        <w:spacing w:line="360" w:lineRule="auto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>Stan na początek</w:t>
      </w:r>
      <w:r w:rsidR="00874381">
        <w:rPr>
          <w:bCs/>
          <w:color w:val="231F20"/>
          <w:sz w:val="19"/>
          <w:szCs w:val="19"/>
        </w:rPr>
        <w:t xml:space="preserve"> </w:t>
      </w:r>
      <w:r>
        <w:rPr>
          <w:bCs/>
          <w:color w:val="231F20"/>
          <w:sz w:val="19"/>
          <w:szCs w:val="19"/>
        </w:rPr>
        <w:t xml:space="preserve"> roku obrotowego                                    </w:t>
      </w:r>
      <w:r w:rsidR="005E48F6">
        <w:rPr>
          <w:bCs/>
          <w:color w:val="231F20"/>
          <w:sz w:val="19"/>
          <w:szCs w:val="19"/>
        </w:rPr>
        <w:t xml:space="preserve">                              </w:t>
      </w:r>
      <w:r w:rsidR="00B20DCE">
        <w:rPr>
          <w:bCs/>
          <w:color w:val="231F20"/>
          <w:sz w:val="19"/>
          <w:szCs w:val="19"/>
        </w:rPr>
        <w:t xml:space="preserve"> </w:t>
      </w:r>
      <w:r w:rsidR="00F835E3">
        <w:rPr>
          <w:bCs/>
          <w:color w:val="231F20"/>
          <w:sz w:val="19"/>
          <w:szCs w:val="19"/>
        </w:rPr>
        <w:t xml:space="preserve"> </w:t>
      </w:r>
      <w:r w:rsidR="004A20F1">
        <w:rPr>
          <w:bCs/>
          <w:sz w:val="19"/>
          <w:szCs w:val="19"/>
        </w:rPr>
        <w:t>630 254,25</w:t>
      </w:r>
      <w:r w:rsidR="00B20DCE">
        <w:rPr>
          <w:bCs/>
          <w:sz w:val="19"/>
          <w:szCs w:val="19"/>
        </w:rPr>
        <w:t xml:space="preserve"> zł</w:t>
      </w:r>
      <w:r>
        <w:rPr>
          <w:bCs/>
          <w:sz w:val="19"/>
          <w:szCs w:val="19"/>
        </w:rPr>
        <w:t xml:space="preserve">        </w:t>
      </w:r>
      <w:r w:rsidR="00874381">
        <w:rPr>
          <w:bCs/>
          <w:sz w:val="19"/>
          <w:szCs w:val="19"/>
        </w:rPr>
        <w:t xml:space="preserve">      </w:t>
      </w:r>
      <w:r w:rsidR="004979B4">
        <w:rPr>
          <w:bCs/>
          <w:sz w:val="19"/>
          <w:szCs w:val="19"/>
        </w:rPr>
        <w:t xml:space="preserve">     </w:t>
      </w:r>
      <w:r w:rsidR="005E48F6">
        <w:rPr>
          <w:bCs/>
          <w:sz w:val="19"/>
          <w:szCs w:val="19"/>
        </w:rPr>
        <w:t xml:space="preserve">  </w:t>
      </w:r>
      <w:r w:rsidR="00B20DCE">
        <w:rPr>
          <w:bCs/>
          <w:sz w:val="19"/>
          <w:szCs w:val="19"/>
        </w:rPr>
        <w:t xml:space="preserve"> </w:t>
      </w:r>
      <w:r w:rsidR="00F835E3">
        <w:rPr>
          <w:bCs/>
          <w:sz w:val="19"/>
          <w:szCs w:val="19"/>
        </w:rPr>
        <w:t>781 109,39</w:t>
      </w:r>
      <w:r w:rsidR="00B20DCE">
        <w:rPr>
          <w:bCs/>
          <w:sz w:val="19"/>
          <w:szCs w:val="19"/>
        </w:rPr>
        <w:t xml:space="preserve"> zł</w:t>
      </w:r>
      <w:r>
        <w:rPr>
          <w:bCs/>
          <w:sz w:val="19"/>
          <w:szCs w:val="19"/>
        </w:rPr>
        <w:t xml:space="preserve">       </w:t>
      </w:r>
    </w:p>
    <w:p w:rsidR="00D2426B" w:rsidRDefault="006167C0">
      <w:pPr>
        <w:spacing w:line="36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Zwiększenia                                                                          </w:t>
      </w:r>
      <w:r w:rsidR="005B7FDA">
        <w:rPr>
          <w:bCs/>
          <w:sz w:val="19"/>
          <w:szCs w:val="19"/>
        </w:rPr>
        <w:t xml:space="preserve">        </w:t>
      </w:r>
      <w:r w:rsidR="00B20DCE">
        <w:rPr>
          <w:bCs/>
          <w:sz w:val="19"/>
          <w:szCs w:val="19"/>
        </w:rPr>
        <w:t xml:space="preserve">                       </w:t>
      </w:r>
      <w:r w:rsidR="00F835E3">
        <w:rPr>
          <w:bCs/>
          <w:sz w:val="19"/>
          <w:szCs w:val="19"/>
        </w:rPr>
        <w:t>150 855,14</w:t>
      </w:r>
      <w:r w:rsidR="004A20F1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>zł</w:t>
      </w:r>
      <w:r>
        <w:rPr>
          <w:bCs/>
          <w:sz w:val="19"/>
          <w:szCs w:val="19"/>
        </w:rPr>
        <w:t xml:space="preserve">         </w:t>
      </w:r>
      <w:r w:rsidR="00874381">
        <w:rPr>
          <w:bCs/>
          <w:sz w:val="19"/>
          <w:szCs w:val="19"/>
        </w:rPr>
        <w:t xml:space="preserve">      </w:t>
      </w:r>
      <w:r w:rsidR="00F62AB9">
        <w:rPr>
          <w:bCs/>
          <w:sz w:val="19"/>
          <w:szCs w:val="19"/>
        </w:rPr>
        <w:t xml:space="preserve">      </w:t>
      </w:r>
      <w:r w:rsidR="00F749E5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 xml:space="preserve">               </w:t>
      </w:r>
      <w:r w:rsidR="00F749E5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>- zł</w:t>
      </w:r>
      <w:r>
        <w:rPr>
          <w:bCs/>
          <w:sz w:val="19"/>
          <w:szCs w:val="19"/>
        </w:rPr>
        <w:t xml:space="preserve">        </w:t>
      </w:r>
    </w:p>
    <w:p w:rsidR="00D2426B" w:rsidRDefault="00875D4B">
      <w:pPr>
        <w:spacing w:line="36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Zmniejszenie</w:t>
      </w:r>
      <w:r w:rsidR="006167C0">
        <w:rPr>
          <w:bCs/>
          <w:sz w:val="19"/>
          <w:szCs w:val="19"/>
        </w:rPr>
        <w:t xml:space="preserve">                                                                      </w:t>
      </w:r>
      <w:r w:rsidR="005E48F6">
        <w:rPr>
          <w:bCs/>
          <w:sz w:val="19"/>
          <w:szCs w:val="19"/>
        </w:rPr>
        <w:t xml:space="preserve">                               </w:t>
      </w:r>
      <w:r w:rsidR="005B1B59">
        <w:rPr>
          <w:bCs/>
          <w:sz w:val="19"/>
          <w:szCs w:val="19"/>
        </w:rPr>
        <w:t xml:space="preserve"> </w:t>
      </w:r>
      <w:r w:rsidR="00F835E3">
        <w:rPr>
          <w:bCs/>
          <w:sz w:val="19"/>
          <w:szCs w:val="19"/>
        </w:rPr>
        <w:t xml:space="preserve">           0,00</w:t>
      </w:r>
      <w:r w:rsidR="00F749E5">
        <w:rPr>
          <w:bCs/>
          <w:sz w:val="19"/>
          <w:szCs w:val="19"/>
        </w:rPr>
        <w:t xml:space="preserve">  </w:t>
      </w:r>
      <w:r w:rsidR="00B20DCE">
        <w:rPr>
          <w:bCs/>
          <w:sz w:val="19"/>
          <w:szCs w:val="19"/>
        </w:rPr>
        <w:t>zł</w:t>
      </w:r>
      <w:r w:rsidR="006167C0">
        <w:rPr>
          <w:bCs/>
          <w:sz w:val="19"/>
          <w:szCs w:val="19"/>
        </w:rPr>
        <w:t xml:space="preserve">      </w:t>
      </w:r>
      <w:r w:rsidR="005B1B59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       </w:t>
      </w:r>
      <w:r w:rsidR="00A54581">
        <w:rPr>
          <w:bCs/>
          <w:sz w:val="19"/>
          <w:szCs w:val="19"/>
        </w:rPr>
        <w:t xml:space="preserve">     </w:t>
      </w:r>
      <w:r w:rsidR="005B7FDA">
        <w:rPr>
          <w:bCs/>
          <w:sz w:val="19"/>
          <w:szCs w:val="19"/>
        </w:rPr>
        <w:t xml:space="preserve"> </w:t>
      </w:r>
      <w:r w:rsidR="00A54581">
        <w:rPr>
          <w:bCs/>
          <w:sz w:val="19"/>
          <w:szCs w:val="19"/>
        </w:rPr>
        <w:t xml:space="preserve"> </w:t>
      </w:r>
      <w:r w:rsidR="00722C24">
        <w:rPr>
          <w:bCs/>
          <w:sz w:val="19"/>
          <w:szCs w:val="19"/>
        </w:rPr>
        <w:t xml:space="preserve">               </w:t>
      </w:r>
      <w:r w:rsidR="00F749E5">
        <w:rPr>
          <w:bCs/>
          <w:sz w:val="19"/>
          <w:szCs w:val="19"/>
        </w:rPr>
        <w:t xml:space="preserve"> </w:t>
      </w:r>
      <w:r w:rsidR="00A54581">
        <w:rPr>
          <w:bCs/>
          <w:sz w:val="19"/>
          <w:szCs w:val="19"/>
        </w:rPr>
        <w:t xml:space="preserve"> </w:t>
      </w:r>
      <w:r w:rsidR="00722C24">
        <w:rPr>
          <w:bCs/>
          <w:sz w:val="19"/>
          <w:szCs w:val="19"/>
        </w:rPr>
        <w:t>-</w:t>
      </w:r>
      <w:r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 xml:space="preserve"> zł</w:t>
      </w:r>
    </w:p>
    <w:p w:rsidR="00D2426B" w:rsidRPr="005F38EC" w:rsidRDefault="006167C0">
      <w:pPr>
        <w:spacing w:line="36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Rozwiązanie odpisu w związku ze spłatą należności </w:t>
      </w:r>
      <w:r w:rsidRPr="005F38EC">
        <w:rPr>
          <w:bCs/>
          <w:sz w:val="19"/>
          <w:szCs w:val="19"/>
        </w:rPr>
        <w:t xml:space="preserve">głównej        </w:t>
      </w:r>
      <w:r w:rsidR="005B1B59">
        <w:rPr>
          <w:bCs/>
          <w:sz w:val="19"/>
          <w:szCs w:val="19"/>
        </w:rPr>
        <w:t xml:space="preserve">                  </w:t>
      </w:r>
      <w:r w:rsidR="00F749E5">
        <w:rPr>
          <w:bCs/>
          <w:sz w:val="19"/>
          <w:szCs w:val="19"/>
        </w:rPr>
        <w:t xml:space="preserve"> </w:t>
      </w:r>
      <w:r w:rsidR="005B1B59">
        <w:rPr>
          <w:bCs/>
          <w:sz w:val="19"/>
          <w:szCs w:val="19"/>
        </w:rPr>
        <w:t xml:space="preserve">  </w:t>
      </w:r>
      <w:r w:rsidR="00F835E3">
        <w:rPr>
          <w:bCs/>
          <w:sz w:val="19"/>
          <w:szCs w:val="19"/>
        </w:rPr>
        <w:t xml:space="preserve">         0,00 </w:t>
      </w:r>
      <w:r w:rsidR="00B20DCE">
        <w:rPr>
          <w:bCs/>
          <w:sz w:val="19"/>
          <w:szCs w:val="19"/>
        </w:rPr>
        <w:t>zł</w:t>
      </w:r>
      <w:r w:rsidR="00874381">
        <w:rPr>
          <w:bCs/>
          <w:sz w:val="19"/>
          <w:szCs w:val="19"/>
        </w:rPr>
        <w:t xml:space="preserve">              </w:t>
      </w:r>
      <w:r w:rsidR="00F62AB9">
        <w:rPr>
          <w:bCs/>
          <w:sz w:val="19"/>
          <w:szCs w:val="19"/>
        </w:rPr>
        <w:t xml:space="preserve">      </w:t>
      </w:r>
      <w:r w:rsidR="005E48F6">
        <w:rPr>
          <w:bCs/>
          <w:sz w:val="19"/>
          <w:szCs w:val="19"/>
        </w:rPr>
        <w:t xml:space="preserve">  </w:t>
      </w:r>
      <w:r w:rsidR="00F835E3">
        <w:rPr>
          <w:bCs/>
          <w:sz w:val="19"/>
          <w:szCs w:val="19"/>
        </w:rPr>
        <w:t xml:space="preserve"> </w:t>
      </w:r>
      <w:r w:rsidR="005B1B59">
        <w:rPr>
          <w:bCs/>
          <w:sz w:val="19"/>
          <w:szCs w:val="19"/>
        </w:rPr>
        <w:t xml:space="preserve"> </w:t>
      </w:r>
      <w:r w:rsidR="00722C24">
        <w:rPr>
          <w:bCs/>
          <w:sz w:val="19"/>
          <w:szCs w:val="19"/>
        </w:rPr>
        <w:t>40 270,42</w:t>
      </w:r>
      <w:r w:rsidR="00B20DCE">
        <w:rPr>
          <w:bCs/>
          <w:sz w:val="19"/>
          <w:szCs w:val="19"/>
        </w:rPr>
        <w:t xml:space="preserve"> </w:t>
      </w:r>
      <w:r w:rsidR="00875D4B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>zł</w:t>
      </w:r>
      <w:r w:rsidRPr="005F38EC">
        <w:rPr>
          <w:bCs/>
          <w:sz w:val="19"/>
          <w:szCs w:val="19"/>
        </w:rPr>
        <w:t xml:space="preserve">              </w:t>
      </w:r>
    </w:p>
    <w:p w:rsidR="00D2426B" w:rsidRPr="005F38EC" w:rsidRDefault="006167C0">
      <w:pPr>
        <w:spacing w:line="360" w:lineRule="auto"/>
        <w:rPr>
          <w:bCs/>
          <w:sz w:val="19"/>
          <w:szCs w:val="19"/>
        </w:rPr>
      </w:pPr>
      <w:r w:rsidRPr="005F38EC">
        <w:rPr>
          <w:bCs/>
          <w:sz w:val="19"/>
          <w:szCs w:val="19"/>
        </w:rPr>
        <w:t xml:space="preserve">Stan na koniec roku obrotowego                                                    </w:t>
      </w:r>
      <w:r w:rsidR="00B20DCE">
        <w:rPr>
          <w:bCs/>
          <w:sz w:val="19"/>
          <w:szCs w:val="19"/>
        </w:rPr>
        <w:t xml:space="preserve">                    </w:t>
      </w:r>
      <w:r w:rsidR="00F835E3">
        <w:rPr>
          <w:bCs/>
          <w:sz w:val="19"/>
          <w:szCs w:val="19"/>
        </w:rPr>
        <w:t>781 109,39</w:t>
      </w:r>
      <w:r w:rsidR="00B20DCE">
        <w:rPr>
          <w:bCs/>
          <w:sz w:val="19"/>
          <w:szCs w:val="19"/>
        </w:rPr>
        <w:t xml:space="preserve"> zł</w:t>
      </w:r>
      <w:r w:rsidRPr="005F38EC">
        <w:rPr>
          <w:bCs/>
          <w:sz w:val="19"/>
          <w:szCs w:val="19"/>
        </w:rPr>
        <w:t xml:space="preserve">       </w:t>
      </w:r>
      <w:r w:rsidR="00874381">
        <w:rPr>
          <w:bCs/>
          <w:sz w:val="19"/>
          <w:szCs w:val="19"/>
        </w:rPr>
        <w:t xml:space="preserve">      </w:t>
      </w:r>
      <w:r w:rsidR="00456236">
        <w:rPr>
          <w:bCs/>
          <w:sz w:val="19"/>
          <w:szCs w:val="19"/>
        </w:rPr>
        <w:t xml:space="preserve">    </w:t>
      </w:r>
      <w:r w:rsidR="00C67185">
        <w:rPr>
          <w:bCs/>
          <w:sz w:val="19"/>
          <w:szCs w:val="19"/>
        </w:rPr>
        <w:t xml:space="preserve"> </w:t>
      </w:r>
      <w:r w:rsidR="005E48F6">
        <w:rPr>
          <w:bCs/>
          <w:sz w:val="19"/>
          <w:szCs w:val="19"/>
        </w:rPr>
        <w:t xml:space="preserve">  </w:t>
      </w:r>
      <w:r w:rsidR="00F835E3">
        <w:rPr>
          <w:bCs/>
          <w:sz w:val="19"/>
          <w:szCs w:val="19"/>
        </w:rPr>
        <w:t xml:space="preserve">  </w:t>
      </w:r>
      <w:r w:rsidR="005B1B59">
        <w:rPr>
          <w:bCs/>
          <w:sz w:val="19"/>
          <w:szCs w:val="19"/>
        </w:rPr>
        <w:t xml:space="preserve"> </w:t>
      </w:r>
      <w:r w:rsidR="00F835E3">
        <w:rPr>
          <w:bCs/>
          <w:sz w:val="19"/>
          <w:szCs w:val="19"/>
        </w:rPr>
        <w:t xml:space="preserve">740 838,97 </w:t>
      </w:r>
      <w:r w:rsidR="00B20DCE">
        <w:rPr>
          <w:bCs/>
          <w:sz w:val="19"/>
          <w:szCs w:val="19"/>
        </w:rPr>
        <w:t>zł</w:t>
      </w:r>
      <w:r w:rsidR="00C67185">
        <w:rPr>
          <w:bCs/>
          <w:sz w:val="19"/>
          <w:szCs w:val="19"/>
        </w:rPr>
        <w:t xml:space="preserve"> </w:t>
      </w:r>
    </w:p>
    <w:p w:rsidR="00D2426B" w:rsidRPr="005F38EC" w:rsidRDefault="006167C0">
      <w:pPr>
        <w:spacing w:line="360" w:lineRule="auto"/>
        <w:rPr>
          <w:bCs/>
          <w:sz w:val="19"/>
          <w:szCs w:val="19"/>
        </w:rPr>
      </w:pPr>
      <w:r w:rsidRPr="005F38EC">
        <w:rPr>
          <w:bCs/>
          <w:sz w:val="19"/>
          <w:szCs w:val="19"/>
        </w:rPr>
        <w:t>W tym na:</w:t>
      </w:r>
    </w:p>
    <w:p w:rsidR="00D2426B" w:rsidRPr="005F38EC" w:rsidRDefault="006167C0">
      <w:pPr>
        <w:spacing w:line="360" w:lineRule="auto"/>
        <w:rPr>
          <w:bCs/>
          <w:sz w:val="19"/>
          <w:szCs w:val="19"/>
        </w:rPr>
      </w:pPr>
      <w:r w:rsidRPr="005F38EC">
        <w:rPr>
          <w:bCs/>
          <w:sz w:val="19"/>
          <w:szCs w:val="19"/>
        </w:rPr>
        <w:t xml:space="preserve">- należności długoterminowe                                                                                     </w:t>
      </w:r>
      <w:r w:rsidR="00B20DCE">
        <w:rPr>
          <w:bCs/>
          <w:sz w:val="19"/>
          <w:szCs w:val="19"/>
        </w:rPr>
        <w:t xml:space="preserve"> </w:t>
      </w:r>
      <w:r w:rsidRPr="005F38EC">
        <w:rPr>
          <w:bCs/>
          <w:sz w:val="19"/>
          <w:szCs w:val="19"/>
        </w:rPr>
        <w:t xml:space="preserve"> </w:t>
      </w:r>
      <w:r w:rsidR="00F749E5">
        <w:rPr>
          <w:bCs/>
          <w:sz w:val="19"/>
          <w:szCs w:val="19"/>
        </w:rPr>
        <w:t xml:space="preserve"> </w:t>
      </w:r>
      <w:r w:rsidRPr="005F38EC">
        <w:rPr>
          <w:bCs/>
          <w:sz w:val="19"/>
          <w:szCs w:val="19"/>
        </w:rPr>
        <w:t xml:space="preserve">   </w:t>
      </w:r>
      <w:r w:rsidR="00F749E5">
        <w:rPr>
          <w:bCs/>
          <w:sz w:val="19"/>
          <w:szCs w:val="19"/>
        </w:rPr>
        <w:t xml:space="preserve">   -  zł                            </w:t>
      </w:r>
      <w:r w:rsidR="00B20DCE">
        <w:rPr>
          <w:bCs/>
          <w:sz w:val="19"/>
          <w:szCs w:val="19"/>
        </w:rPr>
        <w:t xml:space="preserve">          </w:t>
      </w:r>
      <w:r w:rsidRPr="005F38EC">
        <w:rPr>
          <w:bCs/>
          <w:sz w:val="19"/>
          <w:szCs w:val="19"/>
        </w:rPr>
        <w:t xml:space="preserve"> - </w:t>
      </w:r>
      <w:r w:rsidR="00B20DCE">
        <w:rPr>
          <w:bCs/>
          <w:sz w:val="19"/>
          <w:szCs w:val="19"/>
        </w:rPr>
        <w:t>zł</w:t>
      </w:r>
      <w:r w:rsidRPr="005F38EC">
        <w:rPr>
          <w:bCs/>
          <w:sz w:val="19"/>
          <w:szCs w:val="19"/>
        </w:rPr>
        <w:t xml:space="preserve">                  </w:t>
      </w:r>
    </w:p>
    <w:p w:rsidR="00AF5E46" w:rsidRDefault="006167C0">
      <w:pPr>
        <w:spacing w:line="360" w:lineRule="auto"/>
        <w:rPr>
          <w:bCs/>
          <w:color w:val="231F20"/>
          <w:sz w:val="19"/>
          <w:szCs w:val="19"/>
        </w:rPr>
      </w:pPr>
      <w:r w:rsidRPr="005F38EC">
        <w:rPr>
          <w:bCs/>
          <w:sz w:val="19"/>
          <w:szCs w:val="19"/>
        </w:rPr>
        <w:t xml:space="preserve">- należności krótkoterminowe                                                         </w:t>
      </w:r>
      <w:r w:rsidR="00B20DCE">
        <w:rPr>
          <w:bCs/>
          <w:sz w:val="19"/>
          <w:szCs w:val="19"/>
        </w:rPr>
        <w:t xml:space="preserve">                   </w:t>
      </w:r>
      <w:r w:rsidR="006D4D1D" w:rsidRPr="005F38EC">
        <w:rPr>
          <w:bCs/>
          <w:sz w:val="19"/>
          <w:szCs w:val="19"/>
        </w:rPr>
        <w:t xml:space="preserve"> </w:t>
      </w:r>
      <w:r w:rsidR="00F835E3">
        <w:rPr>
          <w:bCs/>
          <w:sz w:val="19"/>
          <w:szCs w:val="19"/>
        </w:rPr>
        <w:t>781 109,39</w:t>
      </w:r>
      <w:r w:rsidR="00B20DCE">
        <w:rPr>
          <w:bCs/>
          <w:sz w:val="19"/>
          <w:szCs w:val="19"/>
        </w:rPr>
        <w:t xml:space="preserve"> zł</w:t>
      </w:r>
      <w:r w:rsidRPr="005F38EC">
        <w:rPr>
          <w:bCs/>
          <w:sz w:val="19"/>
          <w:szCs w:val="19"/>
        </w:rPr>
        <w:t xml:space="preserve">     </w:t>
      </w:r>
      <w:r w:rsidR="00874381">
        <w:rPr>
          <w:bCs/>
          <w:sz w:val="19"/>
          <w:szCs w:val="19"/>
        </w:rPr>
        <w:t xml:space="preserve">      </w:t>
      </w:r>
      <w:r w:rsidR="00C67185">
        <w:rPr>
          <w:bCs/>
          <w:sz w:val="19"/>
          <w:szCs w:val="19"/>
        </w:rPr>
        <w:t xml:space="preserve">    </w:t>
      </w:r>
      <w:r w:rsidR="00F62AB9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 xml:space="preserve"> </w:t>
      </w:r>
      <w:r w:rsidR="00874381">
        <w:rPr>
          <w:bCs/>
          <w:sz w:val="19"/>
          <w:szCs w:val="19"/>
        </w:rPr>
        <w:t xml:space="preserve"> </w:t>
      </w:r>
      <w:r w:rsidR="005E48F6">
        <w:rPr>
          <w:bCs/>
          <w:sz w:val="19"/>
          <w:szCs w:val="19"/>
        </w:rPr>
        <w:t xml:space="preserve"> </w:t>
      </w:r>
      <w:r w:rsidR="00B20DCE">
        <w:rPr>
          <w:bCs/>
          <w:sz w:val="19"/>
          <w:szCs w:val="19"/>
        </w:rPr>
        <w:t xml:space="preserve"> </w:t>
      </w:r>
      <w:r w:rsidR="005E48F6">
        <w:rPr>
          <w:bCs/>
          <w:sz w:val="19"/>
          <w:szCs w:val="19"/>
        </w:rPr>
        <w:t xml:space="preserve"> </w:t>
      </w:r>
      <w:r w:rsidR="00F835E3">
        <w:rPr>
          <w:bCs/>
          <w:color w:val="231F20"/>
          <w:sz w:val="19"/>
          <w:szCs w:val="19"/>
        </w:rPr>
        <w:t>740 838,97</w:t>
      </w:r>
      <w:r w:rsidR="00C67185">
        <w:rPr>
          <w:bCs/>
          <w:color w:val="231F20"/>
          <w:sz w:val="19"/>
          <w:szCs w:val="19"/>
        </w:rPr>
        <w:t xml:space="preserve"> </w:t>
      </w:r>
      <w:r w:rsidR="00B20DCE">
        <w:rPr>
          <w:bCs/>
          <w:color w:val="231F20"/>
          <w:sz w:val="19"/>
          <w:szCs w:val="19"/>
        </w:rPr>
        <w:t xml:space="preserve"> zł</w:t>
      </w:r>
      <w:r>
        <w:rPr>
          <w:bCs/>
          <w:color w:val="231F20"/>
          <w:sz w:val="19"/>
          <w:szCs w:val="19"/>
        </w:rPr>
        <w:t xml:space="preserve">  </w:t>
      </w:r>
    </w:p>
    <w:p w:rsidR="00D2426B" w:rsidRDefault="006167C0">
      <w:pPr>
        <w:spacing w:line="360" w:lineRule="auto"/>
        <w:rPr>
          <w:bCs/>
          <w:color w:val="231F20"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</w:t>
      </w:r>
    </w:p>
    <w:p w:rsidR="00AF5E46" w:rsidRDefault="00AF5E46">
      <w:pPr>
        <w:spacing w:line="360" w:lineRule="auto"/>
        <w:rPr>
          <w:bCs/>
          <w:color w:val="231F20"/>
          <w:sz w:val="19"/>
          <w:szCs w:val="19"/>
        </w:rPr>
      </w:pPr>
    </w:p>
    <w:p w:rsidR="00C208C2" w:rsidRDefault="00C208C2">
      <w:pPr>
        <w:spacing w:line="360" w:lineRule="auto"/>
        <w:rPr>
          <w:bCs/>
          <w:color w:val="231F2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57"/>
        <w:ind w:right="-20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dane o strukturze własności kapitału podstawowego oraz liczbie i wartości nominalnej subskrybowanych akcji, w tym uprzywilejowanych</w:t>
      </w:r>
    </w:p>
    <w:p w:rsidR="00D2426B" w:rsidRDefault="00D2426B">
      <w:pPr>
        <w:rPr>
          <w:u w:val="single"/>
        </w:rPr>
      </w:pPr>
    </w:p>
    <w:p w:rsidR="00D2426B" w:rsidRDefault="00D2426B">
      <w:pPr>
        <w:rPr>
          <w:u w:val="single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1.8.1. Struktura własności kapitału </w:t>
      </w:r>
      <w:r w:rsidR="002F62E7">
        <w:rPr>
          <w:b/>
          <w:bCs/>
          <w:color w:val="231F20"/>
          <w:sz w:val="20"/>
          <w:szCs w:val="20"/>
        </w:rPr>
        <w:t>podstawowego na dzień 31.12.2023</w:t>
      </w:r>
      <w:r>
        <w:rPr>
          <w:b/>
          <w:bCs/>
          <w:color w:val="231F20"/>
          <w:sz w:val="20"/>
          <w:szCs w:val="20"/>
        </w:rPr>
        <w:t xml:space="preserve"> roku</w:t>
      </w:r>
    </w:p>
    <w:p w:rsidR="00D2426B" w:rsidRDefault="00D2426B">
      <w:pPr>
        <w:rPr>
          <w:u w:val="single"/>
        </w:rPr>
      </w:pPr>
    </w:p>
    <w:p w:rsidR="00D2426B" w:rsidRPr="00AF5E46" w:rsidRDefault="006167C0">
      <w:pPr>
        <w:pStyle w:val="Bezodstpw"/>
        <w:jc w:val="both"/>
        <w:rPr>
          <w:color w:val="FF0000"/>
          <w:sz w:val="19"/>
          <w:szCs w:val="19"/>
        </w:rPr>
      </w:pPr>
      <w:r>
        <w:rPr>
          <w:sz w:val="19"/>
          <w:szCs w:val="19"/>
        </w:rPr>
        <w:t>Kapitał zakładowy Spółki na dzień 31.12.</w:t>
      </w:r>
      <w:r w:rsidR="00FB5247">
        <w:rPr>
          <w:sz w:val="19"/>
          <w:szCs w:val="19"/>
        </w:rPr>
        <w:t>2023</w:t>
      </w:r>
      <w:r w:rsidR="000C5B5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roku </w:t>
      </w:r>
      <w:r w:rsidR="00F62AB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wynosi </w:t>
      </w:r>
      <w:r w:rsidR="00DA4310" w:rsidRPr="0075553E">
        <w:rPr>
          <w:sz w:val="19"/>
          <w:szCs w:val="19"/>
        </w:rPr>
        <w:t>8</w:t>
      </w:r>
      <w:r w:rsidR="002F62E7">
        <w:rPr>
          <w:sz w:val="19"/>
          <w:szCs w:val="19"/>
        </w:rPr>
        <w:t> 678 942</w:t>
      </w:r>
      <w:r w:rsidR="00DA4310" w:rsidRPr="0075553E">
        <w:rPr>
          <w:sz w:val="19"/>
          <w:szCs w:val="19"/>
        </w:rPr>
        <w:t>,00</w:t>
      </w:r>
      <w:r w:rsidRPr="0075553E">
        <w:rPr>
          <w:sz w:val="19"/>
          <w:szCs w:val="19"/>
        </w:rPr>
        <w:t xml:space="preserve"> zł</w:t>
      </w:r>
      <w:r w:rsidR="000C5B5D" w:rsidRPr="0075553E">
        <w:rPr>
          <w:sz w:val="19"/>
          <w:szCs w:val="19"/>
        </w:rPr>
        <w:t xml:space="preserve"> </w:t>
      </w:r>
      <w:r w:rsidR="00173E76">
        <w:rPr>
          <w:sz w:val="19"/>
          <w:szCs w:val="19"/>
        </w:rPr>
        <w:t xml:space="preserve"> i składa się z 6 899</w:t>
      </w:r>
      <w:r w:rsidRPr="0075553E">
        <w:rPr>
          <w:sz w:val="19"/>
          <w:szCs w:val="19"/>
        </w:rPr>
        <w:t xml:space="preserve"> udziałó</w:t>
      </w:r>
      <w:r w:rsidR="00173E76">
        <w:rPr>
          <w:sz w:val="19"/>
          <w:szCs w:val="19"/>
        </w:rPr>
        <w:t>w o wartości nominalnej 1 2</w:t>
      </w:r>
      <w:r w:rsidR="002F62E7">
        <w:rPr>
          <w:sz w:val="19"/>
          <w:szCs w:val="19"/>
        </w:rPr>
        <w:t>5</w:t>
      </w:r>
      <w:r w:rsidR="00173E76">
        <w:rPr>
          <w:sz w:val="19"/>
          <w:szCs w:val="19"/>
        </w:rPr>
        <w:t>8</w:t>
      </w:r>
      <w:r w:rsidR="002F62E7">
        <w:rPr>
          <w:sz w:val="19"/>
          <w:szCs w:val="19"/>
        </w:rPr>
        <w:t>,0</w:t>
      </w:r>
      <w:r w:rsidR="001810ED" w:rsidRPr="0075553E">
        <w:rPr>
          <w:sz w:val="19"/>
          <w:szCs w:val="19"/>
        </w:rPr>
        <w:t>0</w:t>
      </w:r>
      <w:r w:rsidRPr="0075553E">
        <w:rPr>
          <w:sz w:val="19"/>
          <w:szCs w:val="19"/>
        </w:rPr>
        <w:t xml:space="preserve"> zł każdy.</w:t>
      </w:r>
      <w:r w:rsidR="0075553E">
        <w:rPr>
          <w:sz w:val="19"/>
          <w:szCs w:val="19"/>
        </w:rPr>
        <w:t xml:space="preserve"> </w:t>
      </w:r>
    </w:p>
    <w:p w:rsidR="00D2426B" w:rsidRDefault="00D2426B">
      <w:pPr>
        <w:jc w:val="both"/>
        <w:rPr>
          <w:u w:val="single"/>
        </w:rPr>
      </w:pPr>
    </w:p>
    <w:p w:rsidR="00D2426B" w:rsidRDefault="00D2426B">
      <w:pPr>
        <w:jc w:val="both"/>
        <w:rPr>
          <w:u w:val="single"/>
        </w:rPr>
      </w:pPr>
    </w:p>
    <w:p w:rsidR="00C208C2" w:rsidRDefault="00C208C2">
      <w:pPr>
        <w:jc w:val="both"/>
        <w:rPr>
          <w:u w:val="single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1.8.2. Struktura wła</w:t>
      </w:r>
      <w:r w:rsidR="000C5B5D">
        <w:rPr>
          <w:b/>
          <w:bCs/>
          <w:color w:val="231F20"/>
          <w:sz w:val="20"/>
          <w:szCs w:val="20"/>
        </w:rPr>
        <w:t>sności kapitału podstawowego w S</w:t>
      </w:r>
      <w:r>
        <w:rPr>
          <w:b/>
          <w:bCs/>
          <w:color w:val="231F20"/>
          <w:sz w:val="20"/>
          <w:szCs w:val="20"/>
        </w:rPr>
        <w:t>półce z o.o. – stan na koniec roku obrotowego</w:t>
      </w:r>
    </w:p>
    <w:p w:rsidR="00D2426B" w:rsidRDefault="00D2426B">
      <w:pPr>
        <w:pStyle w:val="Bezodstpw"/>
      </w:pPr>
    </w:p>
    <w:p w:rsidR="00D2426B" w:rsidRDefault="00FB5247">
      <w:pPr>
        <w:pStyle w:val="Bezodstpw"/>
        <w:jc w:val="both"/>
        <w:rPr>
          <w:sz w:val="19"/>
          <w:szCs w:val="19"/>
        </w:rPr>
      </w:pPr>
      <w:r>
        <w:rPr>
          <w:sz w:val="19"/>
          <w:szCs w:val="19"/>
        </w:rPr>
        <w:t>Na dzień 31 grudnia 2023</w:t>
      </w:r>
      <w:r w:rsidR="006167C0">
        <w:rPr>
          <w:sz w:val="19"/>
          <w:szCs w:val="19"/>
        </w:rPr>
        <w:t xml:space="preserve"> roku w 100% udziałowcem Spółki jest Miasto i Gmina Wschowa.</w:t>
      </w:r>
    </w:p>
    <w:p w:rsidR="00D2426B" w:rsidRDefault="00D2426B">
      <w:pPr>
        <w:pStyle w:val="Bezodstpw"/>
      </w:pPr>
    </w:p>
    <w:p w:rsidR="00D2426B" w:rsidRDefault="00D2426B">
      <w:pPr>
        <w:pStyle w:val="Bezodstpw"/>
      </w:pPr>
    </w:p>
    <w:p w:rsidR="00C208C2" w:rsidRDefault="00C208C2">
      <w:pPr>
        <w:pStyle w:val="Bezodstpw"/>
      </w:pPr>
    </w:p>
    <w:p w:rsidR="00C208C2" w:rsidRDefault="00C208C2">
      <w:pPr>
        <w:pStyle w:val="Bezodstpw"/>
      </w:pPr>
    </w:p>
    <w:p w:rsidR="00C208C2" w:rsidRDefault="00C208C2">
      <w:pPr>
        <w:pStyle w:val="Bezodstpw"/>
      </w:pPr>
    </w:p>
    <w:p w:rsidR="00D2426B" w:rsidRDefault="00D2426B">
      <w:pPr>
        <w:pStyle w:val="Bezodstpw"/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120" w:line="259" w:lineRule="auto"/>
        <w:ind w:right="79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lastRenderedPageBreak/>
        <w:t>stan na początek roku obrotowego, zwiększenia i wykorzystanie oraz stan końcowy kapitałów (funduszy) zapasowych, rezerwowych oraz kapitału (funduszu) z aktualizacji wyceny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1.9.1. Zmiany stanów kapitałów (funduszy) zapasowego i rezerwowego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  <w:sz w:val="20"/>
          <w:szCs w:val="20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553"/>
        <w:gridCol w:w="2627"/>
      </w:tblGrid>
      <w:tr w:rsidR="00D2426B">
        <w:trPr>
          <w:trHeight w:val="8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</w:tcPr>
          <w:p w:rsidR="00D2426B" w:rsidRDefault="006167C0" w:rsidP="006D4D1D">
            <w:pPr>
              <w:suppressAutoHyphens w:val="0"/>
              <w:ind w:firstLineChars="800" w:firstLine="1124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Rodzaj kapitału (funduszu)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Razem</w:t>
            </w:r>
          </w:p>
        </w:tc>
      </w:tr>
      <w:tr w:rsidR="00D2426B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2426B" w:rsidRDefault="006167C0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D2426B" w:rsidRDefault="006167C0" w:rsidP="006D4D1D">
            <w:pPr>
              <w:suppressAutoHyphens w:val="0"/>
              <w:ind w:firstLineChars="300" w:firstLine="422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Zapasowy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</w:tcPr>
          <w:p w:rsidR="00D2426B" w:rsidRDefault="006167C0" w:rsidP="006D4D1D">
            <w:pPr>
              <w:suppressAutoHyphens w:val="0"/>
              <w:ind w:firstLineChars="200" w:firstLine="281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Rezerwowy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(2 + 3)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231F20"/>
                <w:sz w:val="14"/>
                <w:szCs w:val="14"/>
                <w:lang w:eastAsia="pl-PL"/>
              </w:rPr>
              <w:t>4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1. Stan na początek roku obrotowego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2 092 874,82 </w:t>
            </w:r>
            <w:r w:rsidR="0014043B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B3D78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14043B">
              <w:rPr>
                <w:sz w:val="19"/>
                <w:szCs w:val="19"/>
                <w:lang w:eastAsia="pl-PL"/>
              </w:rPr>
              <w:t> zł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2 092 874,82 </w:t>
            </w:r>
            <w:r w:rsidR="0014043B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5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2. Zwiększenie w ciągu roku obrotowego,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300 622,50</w:t>
            </w:r>
            <w:r w:rsidR="0014043B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14043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 zł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300 622,50</w:t>
            </w:r>
            <w:r w:rsidR="0014043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agio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podział zysku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300 000,00</w:t>
            </w:r>
            <w:r w:rsidR="0014043B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5770E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 zł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300 000,00</w:t>
            </w:r>
            <w:r w:rsidR="0014043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dopłaty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rFonts w:eastAsia="Arial"/>
                <w:color w:val="231F20"/>
                <w:sz w:val="19"/>
                <w:szCs w:val="19"/>
                <w:lang w:eastAsia="pl-PL"/>
              </w:rPr>
              <w:t>– inne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622,50zł</w:t>
            </w:r>
            <w:r w:rsidR="006167C0"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D2426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22C24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 w:rsidRPr="00722C24">
              <w:rPr>
                <w:sz w:val="19"/>
                <w:szCs w:val="19"/>
                <w:lang w:eastAsia="pl-PL"/>
              </w:rPr>
              <w:t>622,50zł</w:t>
            </w:r>
          </w:p>
        </w:tc>
      </w:tr>
      <w:tr w:rsidR="00D2426B">
        <w:trPr>
          <w:trHeight w:hRule="exact" w:val="452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3. Zmniejszenie w ciągu roku obrotowego,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16B9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 zł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B3D78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14043B">
              <w:rPr>
                <w:sz w:val="19"/>
                <w:szCs w:val="19"/>
                <w:lang w:eastAsia="pl-PL"/>
              </w:rPr>
              <w:t> zł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B3D7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14043B">
              <w:rPr>
                <w:sz w:val="19"/>
                <w:szCs w:val="19"/>
                <w:lang w:eastAsia="pl-PL"/>
              </w:rPr>
              <w:t> zł</w:t>
            </w:r>
          </w:p>
        </w:tc>
      </w:tr>
      <w:tr w:rsidR="00D2426B">
        <w:trPr>
          <w:trHeight w:hRule="exact"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pokrycie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zwrot dopłat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dywidendy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200" w:firstLine="38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rFonts w:eastAsia="Arial"/>
                <w:color w:val="231F20"/>
                <w:sz w:val="19"/>
                <w:szCs w:val="19"/>
                <w:lang w:eastAsia="pl-PL"/>
              </w:rPr>
              <w:t>– 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B3D7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</w:t>
            </w:r>
            <w:r w:rsidR="0095770E" w:rsidRPr="0095770E">
              <w:rPr>
                <w:sz w:val="19"/>
                <w:szCs w:val="19"/>
                <w:lang w:eastAsia="pl-PL"/>
              </w:rPr>
              <w:t>,00 zł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B3D7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14043B">
              <w:rPr>
                <w:sz w:val="19"/>
                <w:szCs w:val="19"/>
                <w:lang w:eastAsia="pl-PL"/>
              </w:rPr>
              <w:t> zł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D741F4" w:rsidP="008B3D78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  </w:t>
            </w:r>
            <w:r w:rsidR="008B3D78">
              <w:rPr>
                <w:sz w:val="19"/>
                <w:szCs w:val="19"/>
                <w:lang w:eastAsia="pl-PL"/>
              </w:rPr>
              <w:t>0,00</w:t>
            </w:r>
            <w:r w:rsidR="0014043B">
              <w:rPr>
                <w:sz w:val="19"/>
                <w:szCs w:val="19"/>
                <w:lang w:eastAsia="pl-PL"/>
              </w:rPr>
              <w:t> zł</w:t>
            </w:r>
            <w:r w:rsidR="006167C0"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hRule="exact"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4. Stan na koniec roku obrotowego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45017" w:rsidP="00916B9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2 393 497,32</w:t>
            </w:r>
            <w:r w:rsidR="00916B95">
              <w:rPr>
                <w:sz w:val="19"/>
                <w:szCs w:val="19"/>
                <w:lang w:eastAsia="pl-PL"/>
              </w:rPr>
              <w:t xml:space="preserve"> </w:t>
            </w:r>
            <w:r w:rsidR="0014043B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5770E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 zł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45017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2 393 497,32</w:t>
            </w:r>
            <w:r w:rsidR="0014043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  <w:sz w:val="19"/>
          <w:szCs w:val="19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  <w:sz w:val="19"/>
          <w:szCs w:val="19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  <w:sz w:val="19"/>
          <w:szCs w:val="19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1.9.1. Zmiany w stanie kapitału z aktualizacji wyceny</w:t>
      </w: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Nie występują.</w:t>
      </w:r>
    </w:p>
    <w:p w:rsidR="00D2426B" w:rsidRDefault="00D2426B">
      <w:pPr>
        <w:rPr>
          <w:bCs/>
          <w:color w:val="231F20"/>
        </w:rPr>
      </w:pPr>
    </w:p>
    <w:p w:rsidR="008046E1" w:rsidRDefault="008046E1">
      <w:pPr>
        <w:rPr>
          <w:bCs/>
          <w:color w:val="231F20"/>
        </w:rPr>
      </w:pPr>
    </w:p>
    <w:p w:rsidR="00D2426B" w:rsidRPr="00C208C2" w:rsidRDefault="006167C0">
      <w:pPr>
        <w:pStyle w:val="Akapitzlist"/>
        <w:numPr>
          <w:ilvl w:val="0"/>
          <w:numId w:val="1"/>
        </w:numPr>
        <w:jc w:val="both"/>
        <w:rPr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propozycje co do sposobu podziału zysku lub pokrycia straty za rok obrotowy</w:t>
      </w:r>
    </w:p>
    <w:p w:rsidR="00C208C2" w:rsidRDefault="00C208C2" w:rsidP="00C208C2">
      <w:pPr>
        <w:pStyle w:val="Akapitzlist"/>
        <w:ind w:left="644"/>
        <w:jc w:val="both"/>
        <w:rPr>
          <w:bCs/>
          <w:i/>
          <w:color w:val="231F20"/>
          <w:sz w:val="20"/>
          <w:szCs w:val="20"/>
          <w:u w:val="single"/>
        </w:rPr>
      </w:pPr>
    </w:p>
    <w:p w:rsidR="00D2426B" w:rsidRDefault="00D2426B">
      <w:pPr>
        <w:jc w:val="both"/>
        <w:rPr>
          <w:bCs/>
          <w:i/>
          <w:color w:val="231F20"/>
          <w:sz w:val="19"/>
          <w:szCs w:val="19"/>
          <w:u w:val="single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1.10.1 Propozycja podziału zysku za rok obrotowy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  <w:sz w:val="10"/>
          <w:szCs w:val="10"/>
        </w:rPr>
      </w:pP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Zysk netto w kwocie </w:t>
      </w:r>
      <w:r w:rsidR="002F62E7">
        <w:rPr>
          <w:bCs/>
          <w:sz w:val="19"/>
          <w:szCs w:val="19"/>
        </w:rPr>
        <w:t>380 345,76</w:t>
      </w:r>
      <w:r w:rsidR="008E2693" w:rsidRPr="00C208C2">
        <w:rPr>
          <w:bCs/>
          <w:sz w:val="19"/>
          <w:szCs w:val="19"/>
        </w:rPr>
        <w:t xml:space="preserve"> </w:t>
      </w:r>
      <w:r w:rsidR="005B7FDA">
        <w:rPr>
          <w:bCs/>
          <w:sz w:val="19"/>
          <w:szCs w:val="19"/>
        </w:rPr>
        <w:t>zł za rok ob</w:t>
      </w:r>
      <w:r w:rsidR="00D741F4">
        <w:rPr>
          <w:bCs/>
          <w:sz w:val="19"/>
          <w:szCs w:val="19"/>
        </w:rPr>
        <w:t>ro</w:t>
      </w:r>
      <w:r w:rsidR="00C208C2">
        <w:rPr>
          <w:bCs/>
          <w:sz w:val="19"/>
          <w:szCs w:val="19"/>
        </w:rPr>
        <w:t>towy</w:t>
      </w:r>
      <w:r w:rsidR="002F62E7">
        <w:rPr>
          <w:bCs/>
          <w:sz w:val="19"/>
          <w:szCs w:val="19"/>
        </w:rPr>
        <w:t xml:space="preserve"> 2022</w:t>
      </w:r>
      <w:r>
        <w:rPr>
          <w:bCs/>
          <w:sz w:val="19"/>
          <w:szCs w:val="19"/>
        </w:rPr>
        <w:t xml:space="preserve"> zgodnie z uchwałą</w:t>
      </w:r>
      <w:r>
        <w:rPr>
          <w:bCs/>
          <w:color w:val="FF0000"/>
          <w:sz w:val="19"/>
          <w:szCs w:val="19"/>
        </w:rPr>
        <w:t xml:space="preserve"> </w:t>
      </w:r>
      <w:r w:rsidR="00AF28F9">
        <w:rPr>
          <w:bCs/>
          <w:sz w:val="19"/>
          <w:szCs w:val="19"/>
        </w:rPr>
        <w:t xml:space="preserve">nr </w:t>
      </w:r>
      <w:r w:rsidR="00D92BC2" w:rsidRPr="00D92BC2">
        <w:rPr>
          <w:bCs/>
          <w:sz w:val="19"/>
          <w:szCs w:val="19"/>
        </w:rPr>
        <w:t xml:space="preserve">3 </w:t>
      </w:r>
      <w:r>
        <w:rPr>
          <w:bCs/>
          <w:sz w:val="19"/>
          <w:szCs w:val="19"/>
        </w:rPr>
        <w:t>Zwyczajnego Zgromadzenia Wspólników Spółki Komunalnej Wschowa S</w:t>
      </w:r>
      <w:r w:rsidR="00140B90">
        <w:rPr>
          <w:bCs/>
          <w:sz w:val="19"/>
          <w:szCs w:val="19"/>
        </w:rPr>
        <w:t>p. z o.o</w:t>
      </w:r>
      <w:r w:rsidR="00140B90" w:rsidRPr="00E3156F">
        <w:rPr>
          <w:bCs/>
          <w:sz w:val="19"/>
          <w:szCs w:val="19"/>
        </w:rPr>
        <w:t xml:space="preserve">. z dnia </w:t>
      </w:r>
      <w:r w:rsidR="00D92BC2">
        <w:rPr>
          <w:bCs/>
          <w:sz w:val="19"/>
          <w:szCs w:val="19"/>
        </w:rPr>
        <w:t>29 czerwca</w:t>
      </w:r>
      <w:r w:rsidR="00E3156F" w:rsidRPr="00E3156F">
        <w:rPr>
          <w:bCs/>
          <w:sz w:val="19"/>
          <w:szCs w:val="19"/>
        </w:rPr>
        <w:t xml:space="preserve"> </w:t>
      </w:r>
      <w:r w:rsidR="00D92BC2">
        <w:rPr>
          <w:bCs/>
          <w:sz w:val="19"/>
          <w:szCs w:val="19"/>
        </w:rPr>
        <w:t>2023</w:t>
      </w:r>
      <w:r w:rsidRPr="00E3156F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roku został przeznaczony na:</w:t>
      </w:r>
    </w:p>
    <w:p w:rsidR="00D2426B" w:rsidRDefault="00D2426B">
      <w:pPr>
        <w:jc w:val="both"/>
        <w:rPr>
          <w:bCs/>
          <w:sz w:val="19"/>
          <w:szCs w:val="19"/>
        </w:rPr>
      </w:pPr>
    </w:p>
    <w:p w:rsidR="00D2426B" w:rsidRDefault="006167C0">
      <w:pPr>
        <w:pStyle w:val="Akapitzlist"/>
        <w:numPr>
          <w:ilvl w:val="0"/>
          <w:numId w:val="2"/>
        </w:num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zwiększenie kapitału zapasowego w kwocie                                             </w:t>
      </w:r>
      <w:r w:rsidR="008E2693">
        <w:rPr>
          <w:bCs/>
          <w:sz w:val="19"/>
          <w:szCs w:val="19"/>
        </w:rPr>
        <w:t xml:space="preserve">    </w:t>
      </w:r>
      <w:r w:rsidR="00F7340E">
        <w:rPr>
          <w:bCs/>
          <w:sz w:val="19"/>
          <w:szCs w:val="19"/>
        </w:rPr>
        <w:t xml:space="preserve">   </w:t>
      </w:r>
      <w:r w:rsidR="008E2693">
        <w:rPr>
          <w:bCs/>
          <w:sz w:val="19"/>
          <w:szCs w:val="19"/>
        </w:rPr>
        <w:t xml:space="preserve"> </w:t>
      </w:r>
      <w:r w:rsidR="00D741F4">
        <w:rPr>
          <w:bCs/>
          <w:sz w:val="19"/>
          <w:szCs w:val="19"/>
        </w:rPr>
        <w:t xml:space="preserve">  </w:t>
      </w:r>
      <w:r w:rsidR="00C208C2">
        <w:rPr>
          <w:bCs/>
          <w:sz w:val="19"/>
          <w:szCs w:val="19"/>
        </w:rPr>
        <w:t xml:space="preserve">  </w:t>
      </w:r>
      <w:r w:rsidR="00D92BC2">
        <w:rPr>
          <w:bCs/>
          <w:sz w:val="19"/>
          <w:szCs w:val="19"/>
        </w:rPr>
        <w:t>300 000,00</w:t>
      </w:r>
      <w:r w:rsidR="00C208C2">
        <w:rPr>
          <w:bCs/>
          <w:sz w:val="19"/>
          <w:szCs w:val="19"/>
        </w:rPr>
        <w:t xml:space="preserve"> </w:t>
      </w:r>
      <w:r w:rsidR="008E2693">
        <w:rPr>
          <w:bCs/>
          <w:sz w:val="19"/>
          <w:szCs w:val="19"/>
        </w:rPr>
        <w:t xml:space="preserve"> </w:t>
      </w:r>
      <w:r w:rsidR="001802B5">
        <w:rPr>
          <w:bCs/>
          <w:sz w:val="19"/>
          <w:szCs w:val="19"/>
        </w:rPr>
        <w:t>zł</w:t>
      </w:r>
    </w:p>
    <w:p w:rsidR="00D2426B" w:rsidRDefault="006167C0">
      <w:pPr>
        <w:pStyle w:val="Akapitzlist"/>
        <w:numPr>
          <w:ilvl w:val="0"/>
          <w:numId w:val="2"/>
        </w:num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zasilenie zakładowego funduszu świadczeń socjalnyc</w:t>
      </w:r>
      <w:r w:rsidR="008E2693">
        <w:rPr>
          <w:bCs/>
          <w:sz w:val="19"/>
          <w:szCs w:val="19"/>
        </w:rPr>
        <w:t xml:space="preserve">h w kwocie            </w:t>
      </w:r>
      <w:r w:rsidR="00C67185">
        <w:rPr>
          <w:bCs/>
          <w:sz w:val="19"/>
          <w:szCs w:val="19"/>
        </w:rPr>
        <w:t xml:space="preserve">     </w:t>
      </w:r>
      <w:r w:rsidR="005B7FDA">
        <w:rPr>
          <w:bCs/>
          <w:sz w:val="19"/>
          <w:szCs w:val="19"/>
        </w:rPr>
        <w:t xml:space="preserve"> </w:t>
      </w:r>
      <w:r w:rsidR="00D92BC2">
        <w:rPr>
          <w:bCs/>
          <w:sz w:val="19"/>
          <w:szCs w:val="19"/>
        </w:rPr>
        <w:t xml:space="preserve">      </w:t>
      </w:r>
      <w:r w:rsidR="00E3156F">
        <w:rPr>
          <w:bCs/>
          <w:sz w:val="19"/>
          <w:szCs w:val="19"/>
        </w:rPr>
        <w:t xml:space="preserve">  </w:t>
      </w:r>
      <w:r w:rsidR="00D92BC2">
        <w:rPr>
          <w:bCs/>
          <w:sz w:val="19"/>
          <w:szCs w:val="19"/>
        </w:rPr>
        <w:t>80 345,76</w:t>
      </w:r>
      <w:r w:rsidR="008E2693">
        <w:rPr>
          <w:bCs/>
          <w:sz w:val="19"/>
          <w:szCs w:val="19"/>
        </w:rPr>
        <w:t xml:space="preserve"> </w:t>
      </w:r>
      <w:r w:rsidR="001802B5">
        <w:rPr>
          <w:bCs/>
          <w:sz w:val="19"/>
          <w:szCs w:val="19"/>
        </w:rPr>
        <w:t>zł</w:t>
      </w:r>
    </w:p>
    <w:p w:rsidR="00D2426B" w:rsidRDefault="00D2426B">
      <w:pPr>
        <w:jc w:val="both"/>
        <w:rPr>
          <w:bCs/>
          <w:sz w:val="19"/>
          <w:szCs w:val="19"/>
        </w:rPr>
      </w:pPr>
    </w:p>
    <w:p w:rsidR="00D2426B" w:rsidRPr="005F38EC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Zysk netto za</w:t>
      </w:r>
      <w:r w:rsidR="002F62E7">
        <w:rPr>
          <w:bCs/>
          <w:sz w:val="19"/>
          <w:szCs w:val="19"/>
        </w:rPr>
        <w:t xml:space="preserve"> rok obrotowy od 1 stycznia 2023</w:t>
      </w:r>
      <w:r>
        <w:rPr>
          <w:bCs/>
          <w:sz w:val="19"/>
          <w:szCs w:val="19"/>
        </w:rPr>
        <w:t xml:space="preserve"> roku do 31 gru</w:t>
      </w:r>
      <w:r w:rsidR="002F62E7">
        <w:rPr>
          <w:bCs/>
          <w:sz w:val="19"/>
          <w:szCs w:val="19"/>
        </w:rPr>
        <w:t>dnia 2023</w:t>
      </w:r>
      <w:r w:rsidR="0069550C">
        <w:rPr>
          <w:bCs/>
          <w:sz w:val="19"/>
          <w:szCs w:val="19"/>
        </w:rPr>
        <w:t xml:space="preserve"> roku wyniósł</w:t>
      </w:r>
      <w:r w:rsidR="00D92BC2">
        <w:rPr>
          <w:bCs/>
          <w:sz w:val="19"/>
          <w:szCs w:val="19"/>
        </w:rPr>
        <w:t xml:space="preserve"> 403 983,61</w:t>
      </w:r>
      <w:r w:rsidRPr="00D741F4">
        <w:rPr>
          <w:bCs/>
          <w:sz w:val="19"/>
          <w:szCs w:val="19"/>
        </w:rPr>
        <w:t xml:space="preserve">zł </w:t>
      </w:r>
      <w:r w:rsidRPr="005F38EC">
        <w:rPr>
          <w:bCs/>
          <w:sz w:val="19"/>
          <w:szCs w:val="19"/>
        </w:rPr>
        <w:t xml:space="preserve">i zgodnie </w:t>
      </w:r>
      <w:r w:rsidRPr="005F38EC">
        <w:rPr>
          <w:bCs/>
          <w:sz w:val="19"/>
          <w:szCs w:val="19"/>
        </w:rPr>
        <w:br/>
        <w:t>z propozycją Zarządu Spółki zostanie przeznaczony na:</w:t>
      </w:r>
    </w:p>
    <w:p w:rsidR="00D2426B" w:rsidRPr="005F38EC" w:rsidRDefault="00D2426B">
      <w:pPr>
        <w:ind w:left="360"/>
        <w:jc w:val="both"/>
        <w:rPr>
          <w:bCs/>
          <w:sz w:val="19"/>
          <w:szCs w:val="19"/>
        </w:rPr>
      </w:pPr>
    </w:p>
    <w:p w:rsidR="00D2426B" w:rsidRPr="00D741F4" w:rsidRDefault="006167C0">
      <w:pPr>
        <w:pStyle w:val="Akapitzlist"/>
        <w:numPr>
          <w:ilvl w:val="0"/>
          <w:numId w:val="2"/>
        </w:numPr>
        <w:jc w:val="both"/>
        <w:rPr>
          <w:bCs/>
          <w:sz w:val="19"/>
          <w:szCs w:val="19"/>
        </w:rPr>
      </w:pPr>
      <w:r w:rsidRPr="005F38EC">
        <w:rPr>
          <w:bCs/>
          <w:sz w:val="19"/>
          <w:szCs w:val="19"/>
        </w:rPr>
        <w:t xml:space="preserve">zwiększenie kapitału zapasowego w kwocie                                              </w:t>
      </w:r>
      <w:r w:rsidR="008E2693">
        <w:rPr>
          <w:bCs/>
          <w:sz w:val="19"/>
          <w:szCs w:val="19"/>
        </w:rPr>
        <w:t xml:space="preserve">     </w:t>
      </w:r>
      <w:r w:rsidRPr="005F38EC">
        <w:rPr>
          <w:bCs/>
          <w:sz w:val="19"/>
          <w:szCs w:val="19"/>
        </w:rPr>
        <w:t xml:space="preserve"> </w:t>
      </w:r>
      <w:r w:rsidR="00D741F4">
        <w:rPr>
          <w:bCs/>
          <w:sz w:val="19"/>
          <w:szCs w:val="19"/>
        </w:rPr>
        <w:t xml:space="preserve">    </w:t>
      </w:r>
      <w:r w:rsidR="00F7340E">
        <w:rPr>
          <w:bCs/>
          <w:sz w:val="19"/>
          <w:szCs w:val="19"/>
        </w:rPr>
        <w:t xml:space="preserve">   </w:t>
      </w:r>
      <w:r w:rsidR="002F62E7">
        <w:rPr>
          <w:bCs/>
          <w:sz w:val="19"/>
          <w:szCs w:val="19"/>
        </w:rPr>
        <w:t xml:space="preserve">       </w:t>
      </w:r>
      <w:r w:rsidR="00D92BC2">
        <w:rPr>
          <w:bCs/>
          <w:sz w:val="19"/>
          <w:szCs w:val="19"/>
        </w:rPr>
        <w:t xml:space="preserve">   </w:t>
      </w:r>
      <w:r w:rsidR="002F62E7">
        <w:rPr>
          <w:bCs/>
          <w:sz w:val="19"/>
          <w:szCs w:val="19"/>
        </w:rPr>
        <w:t xml:space="preserve">  </w:t>
      </w:r>
      <w:r w:rsidR="00C208C2">
        <w:rPr>
          <w:bCs/>
          <w:sz w:val="19"/>
          <w:szCs w:val="19"/>
        </w:rPr>
        <w:t>0,00</w:t>
      </w:r>
      <w:r w:rsidR="008F0EA2">
        <w:rPr>
          <w:bCs/>
          <w:sz w:val="19"/>
          <w:szCs w:val="19"/>
        </w:rPr>
        <w:t xml:space="preserve"> </w:t>
      </w:r>
      <w:r w:rsidRPr="00D741F4">
        <w:rPr>
          <w:bCs/>
          <w:sz w:val="19"/>
          <w:szCs w:val="19"/>
        </w:rPr>
        <w:t xml:space="preserve">zł </w:t>
      </w:r>
    </w:p>
    <w:p w:rsidR="00D2426B" w:rsidRDefault="006167C0">
      <w:pPr>
        <w:pStyle w:val="Akapitzlist"/>
        <w:numPr>
          <w:ilvl w:val="0"/>
          <w:numId w:val="2"/>
        </w:numPr>
        <w:jc w:val="both"/>
        <w:rPr>
          <w:bCs/>
          <w:sz w:val="19"/>
          <w:szCs w:val="19"/>
        </w:rPr>
      </w:pPr>
      <w:r w:rsidRPr="00D741F4">
        <w:rPr>
          <w:bCs/>
          <w:sz w:val="19"/>
          <w:szCs w:val="19"/>
        </w:rPr>
        <w:t xml:space="preserve">zasilenie zakładowego funduszu świadczeń socjalnych w kwocie             </w:t>
      </w:r>
      <w:r w:rsidR="000B65E7" w:rsidRPr="00D741F4">
        <w:rPr>
          <w:bCs/>
          <w:sz w:val="19"/>
          <w:szCs w:val="19"/>
        </w:rPr>
        <w:t xml:space="preserve">     </w:t>
      </w:r>
      <w:r w:rsidR="005B7FDA" w:rsidRPr="00D741F4">
        <w:rPr>
          <w:bCs/>
          <w:sz w:val="19"/>
          <w:szCs w:val="19"/>
        </w:rPr>
        <w:t xml:space="preserve"> </w:t>
      </w:r>
      <w:r w:rsidRPr="00D741F4">
        <w:rPr>
          <w:bCs/>
          <w:sz w:val="19"/>
          <w:szCs w:val="19"/>
        </w:rPr>
        <w:t xml:space="preserve"> </w:t>
      </w:r>
      <w:r w:rsidR="00C208C2">
        <w:rPr>
          <w:bCs/>
          <w:sz w:val="19"/>
          <w:szCs w:val="19"/>
        </w:rPr>
        <w:t xml:space="preserve">   </w:t>
      </w:r>
      <w:r w:rsidR="00E3156F">
        <w:rPr>
          <w:bCs/>
          <w:sz w:val="19"/>
          <w:szCs w:val="19"/>
        </w:rPr>
        <w:t xml:space="preserve">   </w:t>
      </w:r>
      <w:r w:rsidR="002F62E7">
        <w:rPr>
          <w:bCs/>
          <w:sz w:val="19"/>
          <w:szCs w:val="19"/>
        </w:rPr>
        <w:t>10</w:t>
      </w:r>
      <w:r w:rsidR="00D92BC2">
        <w:rPr>
          <w:bCs/>
          <w:sz w:val="19"/>
          <w:szCs w:val="19"/>
        </w:rPr>
        <w:t>3 983,61</w:t>
      </w:r>
      <w:r w:rsidR="00E3156F">
        <w:rPr>
          <w:bCs/>
          <w:sz w:val="19"/>
          <w:szCs w:val="19"/>
        </w:rPr>
        <w:t xml:space="preserve"> </w:t>
      </w:r>
      <w:r w:rsidR="001802B5">
        <w:rPr>
          <w:bCs/>
          <w:sz w:val="19"/>
          <w:szCs w:val="19"/>
        </w:rPr>
        <w:t>zł</w:t>
      </w:r>
    </w:p>
    <w:p w:rsidR="002F62E7" w:rsidRDefault="002F62E7">
      <w:pPr>
        <w:pStyle w:val="Akapitzlist"/>
        <w:numPr>
          <w:ilvl w:val="0"/>
          <w:numId w:val="2"/>
        </w:num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zwiększenie udziałów w kapitale spółki ZUK </w:t>
      </w:r>
      <w:proofErr w:type="spellStart"/>
      <w:r>
        <w:rPr>
          <w:bCs/>
          <w:sz w:val="19"/>
          <w:szCs w:val="19"/>
        </w:rPr>
        <w:t>sp.z</w:t>
      </w:r>
      <w:proofErr w:type="spellEnd"/>
      <w:r>
        <w:rPr>
          <w:bCs/>
          <w:sz w:val="19"/>
          <w:szCs w:val="19"/>
        </w:rPr>
        <w:t xml:space="preserve"> o.o.                          </w:t>
      </w:r>
      <w:r w:rsidR="00D92BC2">
        <w:rPr>
          <w:bCs/>
          <w:sz w:val="19"/>
          <w:szCs w:val="19"/>
        </w:rPr>
        <w:t xml:space="preserve">                 </w:t>
      </w:r>
      <w:r>
        <w:rPr>
          <w:bCs/>
          <w:sz w:val="19"/>
          <w:szCs w:val="19"/>
        </w:rPr>
        <w:t xml:space="preserve"> 300 000,00 zł</w:t>
      </w:r>
    </w:p>
    <w:p w:rsidR="00D2426B" w:rsidRPr="002F62E7" w:rsidRDefault="00D2426B" w:rsidP="002F62E7">
      <w:pPr>
        <w:pStyle w:val="Akapitzlist"/>
        <w:jc w:val="both"/>
        <w:rPr>
          <w:bCs/>
          <w:color w:val="231F20"/>
        </w:rPr>
      </w:pPr>
    </w:p>
    <w:p w:rsidR="00D2426B" w:rsidRDefault="00D2426B">
      <w:pPr>
        <w:jc w:val="both"/>
        <w:rPr>
          <w:bCs/>
          <w:color w:val="231F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1.10.2 Propozycja pokrycia straty za rok obrotowy</w:t>
      </w: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Nie występuje.</w:t>
      </w:r>
    </w:p>
    <w:p w:rsidR="00D2426B" w:rsidRDefault="00D2426B">
      <w:pPr>
        <w:jc w:val="both"/>
        <w:rPr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84"/>
        <w:ind w:right="-20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dane o stanie rezerw według celu ich utworzenia na początek roku obrotowego, zwiększeniach, wykorzystaniu, rozwiązaniu i stanie końcowym</w:t>
      </w:r>
    </w:p>
    <w:p w:rsidR="00D2426B" w:rsidRDefault="00D2426B">
      <w:pPr>
        <w:rPr>
          <w:bCs/>
          <w:color w:val="231F20"/>
        </w:rPr>
      </w:pPr>
    </w:p>
    <w:p w:rsidR="00D2426B" w:rsidRPr="002F62E7" w:rsidRDefault="006167C0" w:rsidP="002F62E7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20"/>
          <w:szCs w:val="20"/>
        </w:rPr>
      </w:pPr>
      <w:r w:rsidRPr="002F62E7">
        <w:rPr>
          <w:bCs/>
          <w:color w:val="231F20"/>
          <w:sz w:val="20"/>
          <w:szCs w:val="20"/>
        </w:rPr>
        <w:t>1.11.1 Rezerwy na koszty i zobowiązania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1418"/>
        <w:gridCol w:w="1438"/>
        <w:gridCol w:w="1312"/>
        <w:gridCol w:w="1352"/>
        <w:gridCol w:w="1418"/>
      </w:tblGrid>
      <w:tr w:rsidR="00A5394B" w:rsidTr="00102D8A">
        <w:trPr>
          <w:trHeight w:val="517"/>
        </w:trPr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Stan na początek roku obrotowego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 xml:space="preserve"> Zwiększenia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Zmniejszenia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Stan na koniec roku obrotowego</w:t>
            </w:r>
          </w:p>
        </w:tc>
      </w:tr>
      <w:tr w:rsidR="00A5394B" w:rsidTr="00102D8A">
        <w:trPr>
          <w:trHeight w:val="540"/>
        </w:trPr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</w:tr>
      <w:tr w:rsidR="00A5394B" w:rsidTr="00102D8A">
        <w:trPr>
          <w:trHeight w:val="525"/>
        </w:trPr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wykorzystanie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 xml:space="preserve">rozwiązanie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1. Rezerwy długoterminowe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6167C0" w:rsidP="0055519E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</w:t>
            </w:r>
            <w:r w:rsidR="002F62E7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424 568,00 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102D8A" w:rsidP="002F62E7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  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      </w:t>
            </w:r>
            <w:r w:rsidR="002F62E7">
              <w:rPr>
                <w:b/>
                <w:bCs/>
                <w:color w:val="000000"/>
                <w:sz w:val="19"/>
                <w:szCs w:val="19"/>
                <w:lang w:eastAsia="pl-PL"/>
              </w:rPr>
              <w:t>0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>,00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6167C0" w:rsidP="002F62E7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  <w:r w:rsidR="00102D8A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       </w:t>
            </w:r>
            <w:r w:rsidR="002F62E7">
              <w:rPr>
                <w:b/>
                <w:bCs/>
                <w:color w:val="000000"/>
                <w:sz w:val="19"/>
                <w:szCs w:val="19"/>
                <w:lang w:eastAsia="pl-PL"/>
              </w:rPr>
              <w:t>0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>,00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A5394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</w:t>
            </w:r>
            <w:r w:rsidR="00F20DB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57 773,00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 w:rsidP="00A5394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>366 795,00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świadczenia emerytalne i podobne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 w:rsidRPr="00FF1CFE">
              <w:rPr>
                <w:sz w:val="19"/>
                <w:szCs w:val="19"/>
                <w:lang w:eastAsia="pl-PL"/>
              </w:rPr>
              <w:t xml:space="preserve">   </w:t>
            </w:r>
            <w:r>
              <w:rPr>
                <w:sz w:val="19"/>
                <w:szCs w:val="19"/>
                <w:lang w:eastAsia="pl-PL"/>
              </w:rPr>
              <w:t xml:space="preserve">424 568,00 </w:t>
            </w:r>
            <w:r w:rsidR="00D741F4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2F62E7" w:rsidP="00102D8A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</w:t>
            </w:r>
            <w:r w:rsidR="00A5394B">
              <w:rPr>
                <w:sz w:val="19"/>
                <w:szCs w:val="19"/>
                <w:lang w:eastAsia="pl-PL"/>
              </w:rPr>
              <w:t>,00</w:t>
            </w:r>
            <w:r w:rsidR="0055519E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55519E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          0,00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FF1CFE" w:rsidRDefault="00A5394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57 773,00 </w:t>
            </w:r>
            <w:r w:rsidR="00D741F4" w:rsidRPr="00FF1CFE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FF1CFE" w:rsidRDefault="00A5394B" w:rsidP="002F62E7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366 795,00</w:t>
            </w:r>
            <w:r w:rsidR="0055519E">
              <w:rPr>
                <w:sz w:val="19"/>
                <w:szCs w:val="19"/>
                <w:lang w:eastAsia="pl-PL"/>
              </w:rPr>
              <w:t xml:space="preserve"> </w:t>
            </w:r>
            <w:r w:rsidR="00D741F4" w:rsidRPr="00FF1CFE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udzielone gwarancje i poręczenia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</w:tr>
      <w:tr w:rsidR="00A5394B" w:rsidTr="00102D8A">
        <w:trPr>
          <w:trHeight w:hRule="exact" w:val="78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pewne lub prawdopodobne straty z operacji w toku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</w:p>
        </w:tc>
      </w:tr>
      <w:tr w:rsidR="00A5394B" w:rsidTr="00102D8A">
        <w:trPr>
          <w:trHeight w:hRule="exact" w:val="31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pozostałe koszty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55519E" w:rsidP="002F62E7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   </w:t>
            </w:r>
            <w:r w:rsidR="00A5394B">
              <w:rPr>
                <w:color w:val="000000"/>
                <w:sz w:val="19"/>
                <w:szCs w:val="19"/>
                <w:lang w:eastAsia="pl-PL"/>
              </w:rPr>
              <w:t xml:space="preserve">      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2F62E7">
              <w:rPr>
                <w:color w:val="000000"/>
                <w:sz w:val="19"/>
                <w:szCs w:val="19"/>
                <w:lang w:eastAsia="pl-PL"/>
              </w:rPr>
              <w:t>0,00</w:t>
            </w:r>
            <w:r w:rsidR="006E2E9B">
              <w:rPr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 w:rsidP="0055519E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  <w:r w:rsidR="006E2E9B">
              <w:rPr>
                <w:sz w:val="19"/>
                <w:szCs w:val="19"/>
                <w:lang w:eastAsia="pl-PL"/>
              </w:rPr>
              <w:t xml:space="preserve">    </w:t>
            </w:r>
            <w:r w:rsidR="0055519E">
              <w:rPr>
                <w:sz w:val="19"/>
                <w:szCs w:val="19"/>
                <w:lang w:eastAsia="pl-PL"/>
              </w:rPr>
              <w:t xml:space="preserve">           0,00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55519E" w:rsidP="002F62E7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</w:t>
            </w:r>
            <w:r w:rsidR="002F62E7">
              <w:rPr>
                <w:sz w:val="19"/>
                <w:szCs w:val="19"/>
                <w:lang w:eastAsia="pl-PL"/>
              </w:rPr>
              <w:t xml:space="preserve">           0,00</w:t>
            </w:r>
            <w:r w:rsidR="0044383C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  <w:r w:rsidR="0044383C">
              <w:rPr>
                <w:sz w:val="19"/>
                <w:szCs w:val="19"/>
                <w:lang w:eastAsia="pl-PL"/>
              </w:rPr>
              <w:t xml:space="preserve">   </w:t>
            </w:r>
            <w:r w:rsidR="00921D01">
              <w:rPr>
                <w:sz w:val="19"/>
                <w:szCs w:val="19"/>
                <w:lang w:eastAsia="pl-PL"/>
              </w:rPr>
              <w:t xml:space="preserve">  </w:t>
            </w:r>
            <w:r w:rsidR="0044383C">
              <w:rPr>
                <w:sz w:val="19"/>
                <w:szCs w:val="19"/>
                <w:lang w:eastAsia="pl-PL"/>
              </w:rPr>
              <w:t xml:space="preserve">       0,00 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 w:rsidP="0055519E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 </w:t>
            </w:r>
            <w:r w:rsidR="006E2E9B">
              <w:rPr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sz w:val="19"/>
                <w:szCs w:val="19"/>
                <w:lang w:eastAsia="pl-PL"/>
              </w:rPr>
              <w:t xml:space="preserve">           </w:t>
            </w:r>
            <w:r w:rsidR="0055519E">
              <w:rPr>
                <w:sz w:val="19"/>
                <w:szCs w:val="19"/>
                <w:lang w:eastAsia="pl-PL"/>
              </w:rPr>
              <w:t xml:space="preserve"> </w:t>
            </w:r>
            <w:r w:rsidR="006E2E9B">
              <w:rPr>
                <w:sz w:val="19"/>
                <w:szCs w:val="19"/>
                <w:lang w:eastAsia="pl-PL"/>
              </w:rPr>
              <w:t xml:space="preserve"> </w:t>
            </w:r>
            <w:r w:rsidR="0055519E">
              <w:rPr>
                <w:sz w:val="19"/>
                <w:szCs w:val="19"/>
                <w:lang w:eastAsia="pl-PL"/>
              </w:rPr>
              <w:t>0,00</w:t>
            </w:r>
            <w:r w:rsidR="00A5394B">
              <w:rPr>
                <w:sz w:val="19"/>
                <w:szCs w:val="19"/>
                <w:lang w:eastAsia="pl-PL"/>
              </w:rPr>
              <w:t xml:space="preserve"> zł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 xml:space="preserve"> 2. Rezerwy krótkoterminowe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 w:rsidP="00102D8A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  <w:r w:rsidR="00A5394B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</w:t>
            </w:r>
            <w:r w:rsidR="002F62E7">
              <w:rPr>
                <w:b/>
                <w:bCs/>
                <w:sz w:val="19"/>
                <w:szCs w:val="19"/>
                <w:lang w:eastAsia="pl-PL"/>
              </w:rPr>
              <w:t xml:space="preserve">354 402,57 </w:t>
            </w:r>
            <w:r w:rsidR="0044383C">
              <w:rPr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 w:rsidP="002F62E7">
            <w:pPr>
              <w:suppressAutoHyphens w:val="0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 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 xml:space="preserve">  </w:t>
            </w:r>
            <w:r w:rsidR="00A5394B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b/>
                <w:bCs/>
                <w:sz w:val="19"/>
                <w:szCs w:val="19"/>
                <w:lang w:eastAsia="pl-PL"/>
              </w:rPr>
              <w:t xml:space="preserve">200 211,34 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 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 xml:space="preserve">            0,00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102D8A" w:rsidP="002F62E7">
            <w:pPr>
              <w:suppressAutoHyphens w:val="0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b/>
                <w:bCs/>
                <w:sz w:val="19"/>
                <w:szCs w:val="19"/>
                <w:lang w:eastAsia="pl-PL"/>
              </w:rPr>
              <w:t xml:space="preserve">           </w:t>
            </w:r>
            <w:r>
              <w:rPr>
                <w:b/>
                <w:bCs/>
                <w:sz w:val="19"/>
                <w:szCs w:val="19"/>
                <w:lang w:eastAsia="pl-PL"/>
              </w:rPr>
              <w:t xml:space="preserve">  </w:t>
            </w:r>
            <w:r w:rsidR="002F62E7">
              <w:rPr>
                <w:b/>
                <w:bCs/>
                <w:sz w:val="19"/>
                <w:szCs w:val="19"/>
                <w:lang w:eastAsia="pl-PL"/>
              </w:rPr>
              <w:t>0</w:t>
            </w:r>
            <w:r w:rsidR="00A5394B">
              <w:rPr>
                <w:b/>
                <w:bCs/>
                <w:sz w:val="19"/>
                <w:szCs w:val="19"/>
                <w:lang w:eastAsia="pl-PL"/>
              </w:rPr>
              <w:t xml:space="preserve">,00 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A5394B" w:rsidP="00A5394B">
            <w:pPr>
              <w:suppressAutoHyphens w:val="0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     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b/>
                <w:bCs/>
                <w:sz w:val="19"/>
                <w:szCs w:val="19"/>
                <w:lang w:eastAsia="pl-PL"/>
              </w:rPr>
              <w:t>554 613,91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świadczenia emerytalne i podobne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97 430,00 </w:t>
            </w:r>
            <w:r w:rsidR="00D741F4">
              <w:rPr>
                <w:color w:val="000000"/>
                <w:sz w:val="19"/>
                <w:szCs w:val="19"/>
                <w:lang w:eastAsia="pl-PL"/>
              </w:rPr>
              <w:t>zł</w:t>
            </w:r>
            <w:r w:rsidR="00140B90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B5084A" w:rsidRDefault="00A5394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667,00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B5084A" w:rsidRDefault="0044383C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          0,00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B5084A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 w:rsidRPr="00B5084A">
              <w:rPr>
                <w:sz w:val="19"/>
                <w:szCs w:val="19"/>
                <w:lang w:eastAsia="pl-PL"/>
              </w:rPr>
              <w:t> </w:t>
            </w:r>
            <w:r w:rsidR="0044383C">
              <w:rPr>
                <w:sz w:val="19"/>
                <w:szCs w:val="19"/>
                <w:lang w:eastAsia="pl-PL"/>
              </w:rPr>
              <w:t xml:space="preserve">    </w:t>
            </w:r>
            <w:r w:rsidR="00102D8A">
              <w:rPr>
                <w:sz w:val="19"/>
                <w:szCs w:val="19"/>
                <w:lang w:eastAsia="pl-PL"/>
              </w:rPr>
              <w:t xml:space="preserve">   </w:t>
            </w:r>
            <w:r w:rsidR="0044383C">
              <w:rPr>
                <w:sz w:val="19"/>
                <w:szCs w:val="19"/>
                <w:lang w:eastAsia="pl-PL"/>
              </w:rPr>
              <w:t xml:space="preserve">      0,00 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5084A" w:rsidRDefault="00A5394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98 097,00</w:t>
            </w:r>
            <w:r w:rsidR="00DD3651">
              <w:rPr>
                <w:sz w:val="19"/>
                <w:szCs w:val="19"/>
                <w:lang w:eastAsia="pl-PL"/>
              </w:rPr>
              <w:t xml:space="preserve"> z</w:t>
            </w:r>
            <w:r w:rsidR="006E2E9B">
              <w:rPr>
                <w:sz w:val="19"/>
                <w:szCs w:val="19"/>
                <w:lang w:eastAsia="pl-PL"/>
              </w:rPr>
              <w:t>ł</w:t>
            </w:r>
          </w:p>
        </w:tc>
      </w:tr>
      <w:tr w:rsidR="00A5394B" w:rsidTr="00102D8A">
        <w:trPr>
          <w:trHeight w:hRule="exact" w:val="52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D93E1E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udzielone gwarancj</w:t>
            </w:r>
            <w:r w:rsidR="006167C0">
              <w:rPr>
                <w:color w:val="231F20"/>
                <w:sz w:val="19"/>
                <w:szCs w:val="19"/>
                <w:lang w:eastAsia="pl-PL"/>
              </w:rPr>
              <w:t>e</w:t>
            </w:r>
            <w:r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 w:rsidR="006167C0">
              <w:rPr>
                <w:color w:val="231F20"/>
                <w:sz w:val="19"/>
                <w:szCs w:val="19"/>
                <w:lang w:eastAsia="pl-PL"/>
              </w:rPr>
              <w:t xml:space="preserve"> i poręczenia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A5394B" w:rsidTr="00102D8A">
        <w:trPr>
          <w:trHeight w:hRule="exact" w:val="78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pewne lub prawdopodobne straty z operacji w toku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</w:tr>
      <w:tr w:rsidR="00A5394B" w:rsidTr="00102D8A">
        <w:trPr>
          <w:trHeight w:hRule="exact" w:val="31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pozostałe koszty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256 972,57 </w:t>
            </w:r>
            <w:r w:rsidR="006E2E9B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140B90" w:rsidRDefault="00A5394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199 544,34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140B90" w:rsidRDefault="00FF1CFE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 w:rsidRPr="00FF1CFE">
              <w:rPr>
                <w:sz w:val="19"/>
                <w:szCs w:val="19"/>
                <w:lang w:eastAsia="pl-PL"/>
              </w:rPr>
              <w:t>0</w:t>
            </w:r>
            <w:r w:rsidR="0044383C">
              <w:rPr>
                <w:sz w:val="19"/>
                <w:szCs w:val="19"/>
                <w:lang w:eastAsia="pl-PL"/>
              </w:rPr>
              <w:t>,00</w:t>
            </w:r>
            <w:r w:rsidRPr="00FF1CFE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140B90" w:rsidRDefault="00A5394B" w:rsidP="002F62E7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 w:rsidRPr="00A5394B">
              <w:rPr>
                <w:sz w:val="19"/>
                <w:szCs w:val="19"/>
                <w:lang w:eastAsia="pl-PL"/>
              </w:rPr>
              <w:t xml:space="preserve">              0,00 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140B90" w:rsidRDefault="0055519E" w:rsidP="002F62E7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</w:t>
            </w:r>
            <w:r w:rsidR="00F20DBC">
              <w:rPr>
                <w:sz w:val="19"/>
                <w:szCs w:val="19"/>
                <w:lang w:eastAsia="pl-PL"/>
              </w:rPr>
              <w:t xml:space="preserve"> </w:t>
            </w:r>
            <w:r w:rsidR="00921D01">
              <w:rPr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sz w:val="19"/>
                <w:szCs w:val="19"/>
                <w:lang w:eastAsia="pl-PL"/>
              </w:rPr>
              <w:t>456 516,91</w:t>
            </w:r>
            <w:r w:rsidR="006E2E9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A5394B" w:rsidTr="00102D8A">
        <w:trPr>
          <w:trHeight w:hRule="exact" w:val="315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778 970,57 </w:t>
            </w:r>
            <w:r w:rsidR="006E2E9B">
              <w:rPr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5F38EC" w:rsidRDefault="004921C8" w:rsidP="00A5394B">
            <w:pPr>
              <w:suppressAutoHyphens w:val="0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  </w:t>
            </w:r>
            <w:r w:rsidR="00102D8A">
              <w:rPr>
                <w:b/>
                <w:bCs/>
                <w:sz w:val="19"/>
                <w:szCs w:val="19"/>
                <w:lang w:eastAsia="pl-PL"/>
              </w:rPr>
              <w:t xml:space="preserve">  </w:t>
            </w:r>
            <w:r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A5394B">
              <w:rPr>
                <w:b/>
                <w:bCs/>
                <w:sz w:val="19"/>
                <w:szCs w:val="19"/>
                <w:lang w:eastAsia="pl-PL"/>
              </w:rPr>
              <w:t>200 211,34</w:t>
            </w:r>
            <w:r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5F38EC" w:rsidRDefault="00F20DBC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0,0</w:t>
            </w:r>
            <w:r w:rsidR="002F62E7">
              <w:rPr>
                <w:b/>
                <w:bCs/>
                <w:sz w:val="19"/>
                <w:szCs w:val="19"/>
                <w:lang w:eastAsia="pl-PL"/>
              </w:rPr>
              <w:t>0</w:t>
            </w:r>
            <w:r w:rsidR="00FF1CFE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5F38EC" w:rsidRDefault="00F20DBC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57 773,0</w:t>
            </w:r>
            <w:r w:rsidR="002F62E7">
              <w:rPr>
                <w:b/>
                <w:bCs/>
                <w:sz w:val="19"/>
                <w:szCs w:val="19"/>
                <w:lang w:eastAsia="pl-PL"/>
              </w:rPr>
              <w:t>0</w:t>
            </w:r>
            <w:r w:rsidR="0044383C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5F38EC" w:rsidRDefault="00F20DBC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921 408,91</w:t>
            </w:r>
            <w:r w:rsidR="006E2E9B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8046E1" w:rsidRDefault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D2426B" w:rsidRPr="002F62E7" w:rsidRDefault="006167C0" w:rsidP="002F62E7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20"/>
          <w:szCs w:val="20"/>
        </w:rPr>
      </w:pPr>
      <w:r w:rsidRPr="002F62E7">
        <w:rPr>
          <w:bCs/>
          <w:color w:val="231F20"/>
          <w:sz w:val="20"/>
          <w:szCs w:val="20"/>
        </w:rPr>
        <w:t>1.11.2 Odroczony podatek dochodowy</w:t>
      </w: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0"/>
      </w:tblGrid>
      <w:tr w:rsidR="00D2426B">
        <w:trPr>
          <w:trHeight w:val="52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Aktywa z tytułu odroczonego podatku dochodowego</w:t>
            </w:r>
          </w:p>
        </w:tc>
      </w:tr>
      <w:tr w:rsidR="00D2426B">
        <w:trPr>
          <w:trHeight w:val="315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Stan na poc</w:t>
            </w:r>
            <w:r w:rsidR="005B7FDA">
              <w:rPr>
                <w:color w:val="231F20"/>
                <w:sz w:val="19"/>
                <w:szCs w:val="19"/>
                <w:lang w:eastAsia="pl-PL"/>
              </w:rPr>
              <w:t xml:space="preserve">zątek roku obrotowego </w:t>
            </w:r>
            <w:r w:rsidR="00697184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 w:rsidR="00C208C2">
              <w:rPr>
                <w:color w:val="231F20"/>
                <w:sz w:val="19"/>
                <w:szCs w:val="19"/>
                <w:lang w:eastAsia="pl-PL"/>
              </w:rPr>
              <w:t>01.01.20</w:t>
            </w:r>
            <w:r w:rsidR="002F62E7">
              <w:rPr>
                <w:color w:val="231F20"/>
                <w:sz w:val="19"/>
                <w:szCs w:val="19"/>
                <w:lang w:eastAsia="pl-PL"/>
              </w:rPr>
              <w:t>23</w:t>
            </w:r>
            <w:r w:rsidR="00B5084A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231F20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2F62E7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254 719,00 </w:t>
            </w:r>
            <w:r w:rsidR="001802B5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Zmniejszenia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2C211A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19 718,0</w:t>
            </w:r>
            <w:r w:rsidR="002F62E7">
              <w:rPr>
                <w:sz w:val="19"/>
                <w:szCs w:val="19"/>
                <w:lang w:eastAsia="pl-PL"/>
              </w:rPr>
              <w:t>0</w:t>
            </w:r>
            <w:r w:rsidR="001802B5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Zwiększenia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5084A" w:rsidRDefault="002C211A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1802B5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 w:rsidP="00B5084A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Stan na k</w:t>
            </w:r>
            <w:r w:rsidR="002F62E7">
              <w:rPr>
                <w:color w:val="231F20"/>
                <w:sz w:val="19"/>
                <w:szCs w:val="19"/>
                <w:lang w:eastAsia="pl-PL"/>
              </w:rPr>
              <w:t>oniec roku obrotowego 31.12.2023</w:t>
            </w:r>
            <w:r w:rsidR="00F749E5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 w:rsidR="00B5084A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231F20"/>
                <w:sz w:val="19"/>
                <w:szCs w:val="19"/>
                <w:lang w:eastAsia="pl-PL"/>
              </w:rPr>
              <w:t>r.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5084A" w:rsidRDefault="002C211A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235 001,00 </w:t>
            </w:r>
            <w:r w:rsidR="001802B5">
              <w:rPr>
                <w:sz w:val="19"/>
                <w:szCs w:val="19"/>
                <w:lang w:eastAsia="pl-PL"/>
              </w:rPr>
              <w:t>zł</w:t>
            </w:r>
          </w:p>
        </w:tc>
      </w:tr>
    </w:tbl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line="259" w:lineRule="auto"/>
        <w:ind w:right="58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podział zobowiązań długoterminowych według pozycji bilansu o pozostałym od dnia bilansowego, przewidywanym umową, okresie spłaty:</w:t>
      </w:r>
    </w:p>
    <w:p w:rsidR="00D2426B" w:rsidRPr="004D1F72" w:rsidRDefault="006167C0">
      <w:pPr>
        <w:widowControl w:val="0"/>
        <w:autoSpaceDE w:val="0"/>
        <w:spacing w:before="1"/>
        <w:ind w:left="681" w:right="-20"/>
        <w:rPr>
          <w:b/>
          <w:bCs/>
          <w:i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t xml:space="preserve">a) </w:t>
      </w:r>
      <w:r w:rsidRPr="004D1F72">
        <w:rPr>
          <w:b/>
          <w:bCs/>
          <w:i/>
          <w:sz w:val="20"/>
          <w:szCs w:val="20"/>
          <w:u w:val="single"/>
        </w:rPr>
        <w:t>do 1 roku,</w:t>
      </w:r>
    </w:p>
    <w:p w:rsidR="00D2426B" w:rsidRPr="004D1F72" w:rsidRDefault="006167C0">
      <w:pPr>
        <w:widowControl w:val="0"/>
        <w:autoSpaceDE w:val="0"/>
        <w:spacing w:before="21" w:line="259" w:lineRule="auto"/>
        <w:ind w:left="681" w:right="5049"/>
        <w:rPr>
          <w:b/>
          <w:bCs/>
          <w:i/>
          <w:sz w:val="20"/>
          <w:szCs w:val="20"/>
          <w:u w:val="single"/>
        </w:rPr>
      </w:pPr>
      <w:r w:rsidRPr="004D1F72">
        <w:rPr>
          <w:b/>
          <w:bCs/>
          <w:i/>
          <w:sz w:val="20"/>
          <w:szCs w:val="20"/>
          <w:u w:val="single"/>
        </w:rPr>
        <w:t xml:space="preserve">b) powyżej 1 roku do 3 lat, </w:t>
      </w:r>
    </w:p>
    <w:p w:rsidR="00D2426B" w:rsidRPr="004D1F72" w:rsidRDefault="006167C0">
      <w:pPr>
        <w:widowControl w:val="0"/>
        <w:autoSpaceDE w:val="0"/>
        <w:spacing w:before="21" w:line="259" w:lineRule="auto"/>
        <w:ind w:left="681" w:right="5049"/>
        <w:rPr>
          <w:b/>
          <w:bCs/>
          <w:i/>
          <w:sz w:val="20"/>
          <w:szCs w:val="20"/>
          <w:u w:val="single"/>
        </w:rPr>
      </w:pPr>
      <w:r w:rsidRPr="004D1F72">
        <w:rPr>
          <w:b/>
          <w:bCs/>
          <w:i/>
          <w:sz w:val="20"/>
          <w:szCs w:val="20"/>
          <w:u w:val="single"/>
        </w:rPr>
        <w:t>c) powyżej 3 do 5 lat,</w:t>
      </w:r>
    </w:p>
    <w:p w:rsidR="00D2426B" w:rsidRPr="00C208C2" w:rsidRDefault="006167C0" w:rsidP="00C208C2">
      <w:pPr>
        <w:widowControl w:val="0"/>
        <w:autoSpaceDE w:val="0"/>
        <w:spacing w:before="1"/>
        <w:ind w:left="681" w:right="-20"/>
        <w:rPr>
          <w:i/>
          <w:sz w:val="20"/>
          <w:szCs w:val="20"/>
          <w:u w:val="single"/>
        </w:rPr>
      </w:pPr>
      <w:r w:rsidRPr="004D1F72">
        <w:rPr>
          <w:b/>
          <w:bCs/>
          <w:i/>
          <w:sz w:val="20"/>
          <w:szCs w:val="20"/>
          <w:u w:val="single"/>
        </w:rPr>
        <w:t>d) powyżej 5 lat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lastRenderedPageBreak/>
        <w:t>1.12.1 Zobowiązania według okresów wymagalności</w:t>
      </w:r>
    </w:p>
    <w:p w:rsidR="008046E1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</w:t>
      </w:r>
    </w:p>
    <w:p w:rsidR="00D2426B" w:rsidRDefault="000042EF">
      <w:pPr>
        <w:jc w:val="both"/>
        <w:rPr>
          <w:bCs/>
          <w:sz w:val="19"/>
          <w:szCs w:val="19"/>
        </w:rPr>
      </w:pPr>
      <w:r w:rsidRPr="000042EF">
        <w:rPr>
          <w:bCs/>
          <w:sz w:val="19"/>
          <w:szCs w:val="19"/>
        </w:rPr>
        <w:t>W</w:t>
      </w:r>
      <w:r w:rsidR="006167C0" w:rsidRPr="000042EF">
        <w:rPr>
          <w:bCs/>
          <w:sz w:val="19"/>
          <w:szCs w:val="19"/>
        </w:rPr>
        <w:t>ystępują.</w:t>
      </w:r>
    </w:p>
    <w:p w:rsidR="00D2426B" w:rsidRPr="00851F77" w:rsidRDefault="00B724FF">
      <w:pPr>
        <w:jc w:val="both"/>
        <w:rPr>
          <w:bCs/>
          <w:sz w:val="19"/>
          <w:szCs w:val="19"/>
        </w:rPr>
      </w:pPr>
      <w:r>
        <w:rPr>
          <w:bCs/>
          <w:color w:val="231F20"/>
        </w:rPr>
        <w:t xml:space="preserve"> </w:t>
      </w:r>
      <w:r w:rsidR="00851F77">
        <w:rPr>
          <w:bCs/>
          <w:color w:val="231F20"/>
          <w:sz w:val="19"/>
          <w:szCs w:val="19"/>
        </w:rPr>
        <w:t>do 1 roku</w:t>
      </w:r>
      <w:r w:rsidR="000042EF" w:rsidRPr="008046E1">
        <w:rPr>
          <w:bCs/>
          <w:color w:val="231F20"/>
          <w:sz w:val="19"/>
          <w:szCs w:val="19"/>
        </w:rPr>
        <w:t xml:space="preserve">:  </w:t>
      </w:r>
      <w:r w:rsidR="00F900D6">
        <w:rPr>
          <w:bCs/>
          <w:color w:val="231F20"/>
          <w:sz w:val="19"/>
          <w:szCs w:val="19"/>
        </w:rPr>
        <w:t xml:space="preserve">  </w:t>
      </w:r>
      <w:r w:rsidR="00851F77" w:rsidRPr="00851F77">
        <w:rPr>
          <w:bCs/>
          <w:sz w:val="19"/>
          <w:szCs w:val="19"/>
        </w:rPr>
        <w:t xml:space="preserve">1 524 980,00 zł </w:t>
      </w:r>
      <w:r w:rsidR="000042EF" w:rsidRPr="00851F77">
        <w:rPr>
          <w:bCs/>
          <w:sz w:val="19"/>
          <w:szCs w:val="19"/>
        </w:rPr>
        <w:t xml:space="preserve"> </w:t>
      </w:r>
      <w:r w:rsidR="00E44BAE" w:rsidRPr="00851F77">
        <w:rPr>
          <w:bCs/>
          <w:sz w:val="19"/>
          <w:szCs w:val="19"/>
        </w:rPr>
        <w:t>pożyczka z NFOŚiGW</w:t>
      </w:r>
      <w:r w:rsidR="00851F77" w:rsidRPr="00851F77">
        <w:rPr>
          <w:bCs/>
          <w:sz w:val="19"/>
          <w:szCs w:val="19"/>
        </w:rPr>
        <w:t>, FUM</w:t>
      </w:r>
    </w:p>
    <w:p w:rsidR="00B724FF" w:rsidRPr="008046E1" w:rsidRDefault="00E44BAE">
      <w:pPr>
        <w:jc w:val="both"/>
        <w:rPr>
          <w:bCs/>
          <w:color w:val="231F20"/>
          <w:sz w:val="19"/>
          <w:szCs w:val="19"/>
        </w:rPr>
      </w:pPr>
      <w:r w:rsidRPr="00851F77">
        <w:rPr>
          <w:bCs/>
          <w:sz w:val="19"/>
          <w:szCs w:val="19"/>
        </w:rPr>
        <w:t xml:space="preserve"> </w:t>
      </w:r>
      <w:r w:rsidR="001802B5" w:rsidRPr="00851F77">
        <w:rPr>
          <w:bCs/>
          <w:sz w:val="19"/>
          <w:szCs w:val="19"/>
        </w:rPr>
        <w:t>p</w:t>
      </w:r>
      <w:r w:rsidR="00851F77" w:rsidRPr="00851F77">
        <w:rPr>
          <w:bCs/>
          <w:sz w:val="19"/>
          <w:szCs w:val="19"/>
        </w:rPr>
        <w:t>owyżej 1</w:t>
      </w:r>
      <w:r w:rsidR="000042EF" w:rsidRPr="00851F77">
        <w:rPr>
          <w:bCs/>
          <w:sz w:val="19"/>
          <w:szCs w:val="19"/>
        </w:rPr>
        <w:t xml:space="preserve">: </w:t>
      </w:r>
      <w:r w:rsidR="005C6E41" w:rsidRPr="00851F77">
        <w:rPr>
          <w:bCs/>
          <w:sz w:val="19"/>
          <w:szCs w:val="19"/>
        </w:rPr>
        <w:t xml:space="preserve">   </w:t>
      </w:r>
      <w:r w:rsidR="00851F77" w:rsidRPr="00851F77">
        <w:rPr>
          <w:bCs/>
          <w:sz w:val="19"/>
          <w:szCs w:val="19"/>
        </w:rPr>
        <w:t xml:space="preserve">  973 040,34</w:t>
      </w:r>
      <w:r w:rsidR="000042EF" w:rsidRPr="00851F77">
        <w:rPr>
          <w:bCs/>
          <w:sz w:val="19"/>
          <w:szCs w:val="19"/>
        </w:rPr>
        <w:t xml:space="preserve"> zł </w:t>
      </w:r>
      <w:r w:rsidR="00851F77" w:rsidRPr="00851F77">
        <w:rPr>
          <w:bCs/>
          <w:sz w:val="19"/>
          <w:szCs w:val="19"/>
        </w:rPr>
        <w:t xml:space="preserve"> </w:t>
      </w:r>
      <w:r w:rsidRPr="008046E1">
        <w:rPr>
          <w:bCs/>
          <w:color w:val="231F20"/>
          <w:sz w:val="19"/>
          <w:szCs w:val="19"/>
        </w:rPr>
        <w:t>pożyczka</w:t>
      </w:r>
      <w:r w:rsidR="000042EF" w:rsidRPr="008046E1">
        <w:rPr>
          <w:bCs/>
          <w:color w:val="231F20"/>
          <w:sz w:val="19"/>
          <w:szCs w:val="19"/>
        </w:rPr>
        <w:t xml:space="preserve"> Z NFOŚiGW</w:t>
      </w:r>
      <w:r w:rsidR="00851F77">
        <w:rPr>
          <w:bCs/>
          <w:color w:val="231F20"/>
          <w:sz w:val="19"/>
          <w:szCs w:val="19"/>
        </w:rPr>
        <w:t>, FUM</w:t>
      </w:r>
    </w:p>
    <w:p w:rsidR="00D2426B" w:rsidRPr="00F900D6" w:rsidRDefault="001802B5">
      <w:pPr>
        <w:jc w:val="both"/>
        <w:rPr>
          <w:bCs/>
          <w:color w:val="231F20"/>
          <w:sz w:val="19"/>
          <w:szCs w:val="19"/>
        </w:rPr>
      </w:pPr>
      <w:r w:rsidRPr="008046E1">
        <w:rPr>
          <w:bCs/>
          <w:color w:val="231F20"/>
          <w:sz w:val="19"/>
          <w:szCs w:val="19"/>
        </w:rPr>
        <w:t xml:space="preserve"> </w:t>
      </w:r>
    </w:p>
    <w:p w:rsidR="00D2426B" w:rsidRDefault="00D2426B">
      <w:pPr>
        <w:jc w:val="both"/>
        <w:rPr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57"/>
        <w:ind w:right="29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łączna kwotę zobowiązań zabezpieczonych na majątku jednostki ze wskazaniem charakteru i formy tych zabezpieczeń</w:t>
      </w:r>
    </w:p>
    <w:p w:rsidR="00D2426B" w:rsidRDefault="00D2426B">
      <w:pPr>
        <w:pStyle w:val="Akapitzlist"/>
        <w:widowControl w:val="0"/>
        <w:autoSpaceDE w:val="0"/>
        <w:spacing w:before="57"/>
        <w:ind w:left="644" w:right="29"/>
        <w:jc w:val="both"/>
        <w:rPr>
          <w:b/>
          <w:bCs/>
          <w:color w:val="231F20"/>
          <w:u w:val="single"/>
        </w:rPr>
      </w:pPr>
    </w:p>
    <w:p w:rsidR="00D2426B" w:rsidRPr="00851F77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sz w:val="20"/>
          <w:szCs w:val="20"/>
        </w:rPr>
      </w:pPr>
      <w:r w:rsidRPr="00851F77">
        <w:rPr>
          <w:b/>
          <w:bCs/>
          <w:sz w:val="20"/>
          <w:szCs w:val="20"/>
        </w:rPr>
        <w:t>1.13.1 Wykaz zobowiązań zabezpieczonych na majątku</w:t>
      </w:r>
    </w:p>
    <w:p w:rsidR="00D2426B" w:rsidRDefault="00D2426B">
      <w:pPr>
        <w:jc w:val="both"/>
        <w:rPr>
          <w:b/>
          <w:bCs/>
          <w:color w:val="231F20"/>
        </w:rPr>
      </w:pPr>
    </w:p>
    <w:p w:rsidR="000D4580" w:rsidRDefault="00A54581">
      <w:pPr>
        <w:jc w:val="both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- </w:t>
      </w:r>
      <w:r w:rsidR="001C2229">
        <w:rPr>
          <w:bCs/>
          <w:color w:val="231F20"/>
          <w:sz w:val="19"/>
          <w:szCs w:val="19"/>
        </w:rPr>
        <w:t>Na dzień 31.12.2023</w:t>
      </w:r>
      <w:r w:rsidR="006167C0">
        <w:rPr>
          <w:bCs/>
          <w:color w:val="231F20"/>
          <w:sz w:val="19"/>
          <w:szCs w:val="19"/>
        </w:rPr>
        <w:t xml:space="preserve"> roku Spółka posiada </w:t>
      </w:r>
      <w:r w:rsidR="006167C0">
        <w:rPr>
          <w:bCs/>
          <w:sz w:val="19"/>
          <w:szCs w:val="19"/>
        </w:rPr>
        <w:t xml:space="preserve">kredyt obrotowy w rachunku bieżącym w Banku Spółdzielczym </w:t>
      </w:r>
      <w:r w:rsidR="006167C0">
        <w:rPr>
          <w:bCs/>
          <w:sz w:val="19"/>
          <w:szCs w:val="19"/>
        </w:rPr>
        <w:br/>
        <w:t>we Wschowie. Kredyt przeznaczony jest na finansowanie bieżących potrzeb związanych z prowadzoną działalnością gospodarczą. Kwot</w:t>
      </w:r>
      <w:r w:rsidR="005B7FDA">
        <w:rPr>
          <w:bCs/>
          <w:sz w:val="19"/>
          <w:szCs w:val="19"/>
        </w:rPr>
        <w:t>a udzielonego kredytu wynosi 1 7</w:t>
      </w:r>
      <w:r w:rsidR="006167C0">
        <w:rPr>
          <w:bCs/>
          <w:sz w:val="19"/>
          <w:szCs w:val="19"/>
        </w:rPr>
        <w:t xml:space="preserve">00 000,00 zł </w:t>
      </w:r>
    </w:p>
    <w:p w:rsidR="00D2426B" w:rsidRPr="000D4580" w:rsidRDefault="006167C0" w:rsidP="000D458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Prawne zabezpieczenie spłaty kredytu</w:t>
      </w:r>
      <w:r w:rsidR="000D4580">
        <w:rPr>
          <w:bCs/>
          <w:sz w:val="19"/>
          <w:szCs w:val="19"/>
        </w:rPr>
        <w:t xml:space="preserve"> stanowi </w:t>
      </w:r>
      <w:r w:rsidRPr="000D4580">
        <w:rPr>
          <w:bCs/>
          <w:sz w:val="19"/>
          <w:szCs w:val="19"/>
        </w:rPr>
        <w:t>weksel własny in blanco wystawiony przez Spółkę Komunalną Wschowa Spółka z ograniczoną odpowiedzialnością wraz z deklaracją wekslową.</w:t>
      </w:r>
    </w:p>
    <w:p w:rsidR="00D2426B" w:rsidRDefault="00D2426B">
      <w:pPr>
        <w:jc w:val="both"/>
        <w:rPr>
          <w:bCs/>
          <w:sz w:val="19"/>
          <w:szCs w:val="19"/>
        </w:rPr>
      </w:pPr>
    </w:p>
    <w:p w:rsidR="000D4580" w:rsidRDefault="00A54581">
      <w:pPr>
        <w:jc w:val="both"/>
        <w:rPr>
          <w:rFonts w:cs="Arial"/>
          <w:sz w:val="19"/>
          <w:szCs w:val="19"/>
        </w:rPr>
      </w:pPr>
      <w:r>
        <w:rPr>
          <w:bCs/>
          <w:sz w:val="19"/>
          <w:szCs w:val="19"/>
        </w:rPr>
        <w:t xml:space="preserve">- </w:t>
      </w:r>
      <w:r w:rsidR="006167C0">
        <w:rPr>
          <w:bCs/>
          <w:sz w:val="19"/>
          <w:szCs w:val="19"/>
        </w:rPr>
        <w:t xml:space="preserve">Spółka złożyła do dyspozycji </w:t>
      </w:r>
      <w:r w:rsidR="006167C0">
        <w:rPr>
          <w:rFonts w:cs="Arial"/>
          <w:sz w:val="19"/>
          <w:szCs w:val="19"/>
        </w:rPr>
        <w:t>Międzyrzeckiego Przedsiębiorstwa Wodociągów i Kanalizacji Spółka z o. o.</w:t>
      </w:r>
      <w:r w:rsidR="006167C0">
        <w:rPr>
          <w:bCs/>
          <w:sz w:val="19"/>
          <w:szCs w:val="19"/>
        </w:rPr>
        <w:t xml:space="preserve"> z siedzibą w Międzyrzeczu weksel in blanco z klauzulą „bez protestu” wraz z deklaracją wekslową. Weksel stanowi zabezpieczenie prawidłowej realizacji umowy partnerskiej, na rzecz realizacji Projektu </w:t>
      </w:r>
      <w:r w:rsidR="006167C0">
        <w:rPr>
          <w:rFonts w:cs="Arial"/>
          <w:sz w:val="19"/>
          <w:szCs w:val="19"/>
        </w:rPr>
        <w:t xml:space="preserve">pn. „Rozwój społeczeństwa informacyjnego poprzez wdrożenie kompleksowego systemu e-usług dla ludności świadczonych przez przedsiębiorstwa  wodociągowo - kanalizacyjne na terenie 9 powiatów województwa lubuskiego: krośnieńskiego, międzyrzeckiego, nowosolskiego, słubickiego, sulęcińskiego, wschowskiego,  zielonogórskiego,  żagańskiego  </w:t>
      </w:r>
      <w:r w:rsidR="009162D9">
        <w:rPr>
          <w:rFonts w:cs="Arial"/>
          <w:sz w:val="19"/>
          <w:szCs w:val="19"/>
        </w:rPr>
        <w:t xml:space="preserve">            </w:t>
      </w:r>
      <w:r w:rsidR="006167C0">
        <w:rPr>
          <w:rFonts w:cs="Arial"/>
          <w:sz w:val="19"/>
          <w:szCs w:val="19"/>
        </w:rPr>
        <w:t>i  żarskiego” w ramach Regionalnego Programu Operacyjnego - Lubuskie 2020. Weksel in blanco Międzyrzeckie Przedsiębiorstwo Wodociągów i Kanalizacji Spółka z o.o. ma prawo wypełnić na kw</w:t>
      </w:r>
      <w:r w:rsidR="000D4580">
        <w:rPr>
          <w:rFonts w:cs="Arial"/>
          <w:sz w:val="19"/>
          <w:szCs w:val="19"/>
        </w:rPr>
        <w:t>otę 1 061 438,01 zł, powiększoną</w:t>
      </w:r>
      <w:r w:rsidR="006167C0">
        <w:rPr>
          <w:rFonts w:cs="Arial"/>
          <w:sz w:val="19"/>
          <w:szCs w:val="19"/>
        </w:rPr>
        <w:t xml:space="preserve"> o odsetki i opłaty powstałe z jakiegokolwiek tytułu</w:t>
      </w:r>
      <w:r w:rsidR="000D4580">
        <w:rPr>
          <w:rFonts w:cs="Arial"/>
          <w:sz w:val="19"/>
          <w:szCs w:val="19"/>
        </w:rPr>
        <w:t>.</w:t>
      </w:r>
    </w:p>
    <w:p w:rsidR="00A54581" w:rsidRDefault="006167C0">
      <w:pPr>
        <w:jc w:val="both"/>
        <w:rPr>
          <w:rFonts w:cs="Arial"/>
          <w:color w:val="FF0000"/>
          <w:sz w:val="19"/>
          <w:szCs w:val="19"/>
        </w:rPr>
      </w:pPr>
      <w:r>
        <w:rPr>
          <w:rFonts w:cs="Arial"/>
          <w:sz w:val="19"/>
          <w:szCs w:val="19"/>
        </w:rPr>
        <w:t xml:space="preserve"> </w:t>
      </w:r>
    </w:p>
    <w:p w:rsidR="00D2426B" w:rsidRPr="009156EC" w:rsidRDefault="00A54581" w:rsidP="009156EC">
      <w:pPr>
        <w:jc w:val="both"/>
        <w:rPr>
          <w:rFonts w:cs="Arial"/>
          <w:sz w:val="19"/>
          <w:szCs w:val="19"/>
        </w:rPr>
      </w:pPr>
      <w:r w:rsidRPr="008125BB">
        <w:rPr>
          <w:rFonts w:cs="Arial"/>
          <w:sz w:val="19"/>
          <w:szCs w:val="19"/>
        </w:rPr>
        <w:t>- W roku 2020</w:t>
      </w:r>
      <w:r w:rsidR="000D4580">
        <w:rPr>
          <w:rFonts w:cs="Arial"/>
          <w:sz w:val="19"/>
          <w:szCs w:val="19"/>
        </w:rPr>
        <w:t xml:space="preserve"> </w:t>
      </w:r>
      <w:r w:rsidRPr="008125BB">
        <w:rPr>
          <w:rFonts w:cs="Arial"/>
          <w:sz w:val="19"/>
          <w:szCs w:val="19"/>
        </w:rPr>
        <w:t xml:space="preserve"> Spółka złożyła do dyspozycji Narodowego Funduszu Ochrony Środowiska i Gospodarki Wodnej </w:t>
      </w:r>
      <w:r w:rsidR="009162D9">
        <w:rPr>
          <w:rFonts w:cs="Arial"/>
          <w:sz w:val="19"/>
          <w:szCs w:val="19"/>
        </w:rPr>
        <w:t xml:space="preserve">       </w:t>
      </w:r>
      <w:r w:rsidRPr="008125BB">
        <w:rPr>
          <w:rFonts w:cs="Arial"/>
          <w:sz w:val="19"/>
          <w:szCs w:val="19"/>
        </w:rPr>
        <w:t>w Warszawie weksel in blanco z klauzulą „bez protestu” wraz z deklaracją wekslową, jako zabezpieczenie dofinansowania w formie pożyczki do kwoty 240 288,00</w:t>
      </w:r>
      <w:r w:rsidR="000D4580">
        <w:rPr>
          <w:rFonts w:cs="Arial"/>
          <w:sz w:val="19"/>
          <w:szCs w:val="19"/>
        </w:rPr>
        <w:t xml:space="preserve">  </w:t>
      </w:r>
      <w:r w:rsidR="001802B5">
        <w:rPr>
          <w:rFonts w:cs="Arial"/>
          <w:sz w:val="19"/>
          <w:szCs w:val="19"/>
        </w:rPr>
        <w:t>zł</w:t>
      </w:r>
      <w:r w:rsidRPr="008125BB">
        <w:rPr>
          <w:rFonts w:cs="Arial"/>
          <w:sz w:val="19"/>
          <w:szCs w:val="19"/>
        </w:rPr>
        <w:t>, powiększone o należne ods</w:t>
      </w:r>
      <w:r w:rsidR="000D4580">
        <w:rPr>
          <w:rFonts w:cs="Arial"/>
          <w:sz w:val="19"/>
          <w:szCs w:val="19"/>
        </w:rPr>
        <w:t>etki  z  tytułu oprocentowania poż</w:t>
      </w:r>
      <w:r w:rsidRPr="008125BB">
        <w:rPr>
          <w:rFonts w:cs="Arial"/>
          <w:sz w:val="19"/>
          <w:szCs w:val="19"/>
        </w:rPr>
        <w:t xml:space="preserve">yczki oraz inne należności wynikające z umowy. </w:t>
      </w:r>
      <w:r w:rsidR="005F45EC" w:rsidRPr="008125BB">
        <w:rPr>
          <w:rFonts w:cs="Arial"/>
          <w:sz w:val="19"/>
          <w:szCs w:val="19"/>
        </w:rPr>
        <w:t xml:space="preserve"> </w:t>
      </w:r>
    </w:p>
    <w:p w:rsidR="00D2426B" w:rsidRDefault="00D2426B">
      <w:pPr>
        <w:widowControl w:val="0"/>
        <w:autoSpaceDE w:val="0"/>
        <w:spacing w:before="57"/>
        <w:ind w:right="29"/>
        <w:jc w:val="both"/>
        <w:rPr>
          <w:b/>
          <w:bCs/>
          <w:i/>
          <w:color w:val="FF0000"/>
          <w:u w:val="single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line="259" w:lineRule="auto"/>
        <w:ind w:right="57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wykaz istotnych pozycji czynnych i biernych rozliczeń międzyokresowych, w tym kwoty czynnych rozliczeń międzyokresowych kosztów stanowiących różnicę między wartością otrzymanych finansowych składników aktywów a zobowiązaniem zapłaty za nie</w:t>
      </w:r>
    </w:p>
    <w:p w:rsidR="008046E1" w:rsidRDefault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D2426B" w:rsidRPr="001C2229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  <w:r w:rsidRPr="001C2229">
        <w:rPr>
          <w:bCs/>
          <w:color w:val="231F20"/>
          <w:sz w:val="20"/>
          <w:szCs w:val="20"/>
        </w:rPr>
        <w:t>1.14.1 Czynne rozliczenia międzyokresowe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1427"/>
        <w:gridCol w:w="1648"/>
      </w:tblGrid>
      <w:tr w:rsidR="00D2426B">
        <w:trPr>
          <w:trHeight w:val="825"/>
        </w:trPr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Stan na koniec roku obrotowego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Stan na koniec roku obrotowego</w:t>
            </w:r>
          </w:p>
        </w:tc>
      </w:tr>
      <w:tr w:rsidR="00D2426B">
        <w:trPr>
          <w:trHeight w:val="315"/>
        </w:trPr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1C2229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31.12.2022</w:t>
            </w:r>
            <w:r w:rsidR="006167C0">
              <w:rPr>
                <w:b/>
                <w:bCs/>
                <w:color w:val="231F20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1C2229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31.12.2023</w:t>
            </w:r>
            <w:r w:rsidR="006167C0">
              <w:rPr>
                <w:b/>
                <w:bCs/>
                <w:color w:val="231F20"/>
                <w:sz w:val="19"/>
                <w:szCs w:val="19"/>
                <w:lang w:eastAsia="pl-PL"/>
              </w:rPr>
              <w:t xml:space="preserve"> r.</w:t>
            </w:r>
          </w:p>
        </w:tc>
      </w:tr>
      <w:tr w:rsidR="00D2426B">
        <w:trPr>
          <w:trHeight w:hRule="exact" w:val="300"/>
        </w:trPr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 1. Długoterminowe rozliczenia międzyokresowe czynne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hRule="exact" w:val="300"/>
        </w:trPr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 2. Krótkoterminowe rozliczenia międzyokresowe czynne: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1C2229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155 897,14 </w:t>
            </w:r>
            <w:r w:rsidR="004D1F72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9156EC" w:rsidRDefault="006A3E9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114 822,49</w:t>
            </w:r>
            <w:r w:rsidR="004534E0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– koszty opłaconej z góry prenumeraty czasopism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1 919,32</w:t>
            </w:r>
            <w:r w:rsidRPr="00612928">
              <w:rPr>
                <w:sz w:val="19"/>
                <w:szCs w:val="19"/>
                <w:lang w:eastAsia="pl-PL"/>
              </w:rPr>
              <w:t xml:space="preserve"> </w:t>
            </w:r>
            <w:r w:rsidR="00215A7B">
              <w:rPr>
                <w:sz w:val="19"/>
                <w:szCs w:val="19"/>
                <w:lang w:eastAsia="pl-PL"/>
              </w:rPr>
              <w:t>z</w:t>
            </w:r>
            <w:r w:rsidR="004D1F72">
              <w:rPr>
                <w:sz w:val="19"/>
                <w:szCs w:val="19"/>
                <w:lang w:eastAsia="pl-PL"/>
              </w:rPr>
              <w:t>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612928" w:rsidRDefault="006A3E9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1 988,06</w:t>
            </w:r>
            <w:r w:rsidR="004D1F72" w:rsidRPr="00612928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– koszty opłaconych z góry ubezpieczeń majątkowych i komunikacyjnych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52 392,83</w:t>
            </w:r>
            <w:r w:rsidRPr="00612928">
              <w:rPr>
                <w:sz w:val="19"/>
                <w:szCs w:val="19"/>
                <w:lang w:eastAsia="pl-PL"/>
              </w:rPr>
              <w:t xml:space="preserve"> </w:t>
            </w:r>
            <w:r w:rsidR="004D1F72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612928" w:rsidRDefault="006A3E9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57 162,63</w:t>
            </w:r>
            <w:r w:rsidR="004D1F72" w:rsidRPr="006129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– koszty prognozowane z tytułu dostaw gazu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CC3069" w:rsidP="00CC3069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</w:t>
            </w:r>
            <w:r w:rsidR="006A3E9B">
              <w:rPr>
                <w:sz w:val="19"/>
                <w:szCs w:val="19"/>
                <w:lang w:eastAsia="pl-PL"/>
              </w:rPr>
              <w:t xml:space="preserve">  </w:t>
            </w:r>
            <w:r>
              <w:rPr>
                <w:sz w:val="19"/>
                <w:szCs w:val="19"/>
                <w:lang w:eastAsia="pl-PL"/>
              </w:rPr>
              <w:t xml:space="preserve"> </w:t>
            </w:r>
            <w:r w:rsidR="00215A7B">
              <w:rPr>
                <w:sz w:val="19"/>
                <w:szCs w:val="19"/>
                <w:lang w:eastAsia="pl-PL"/>
              </w:rPr>
              <w:t xml:space="preserve"> </w:t>
            </w:r>
            <w:r w:rsidR="001C2229">
              <w:rPr>
                <w:sz w:val="19"/>
                <w:szCs w:val="19"/>
                <w:lang w:eastAsia="pl-PL"/>
              </w:rPr>
              <w:t xml:space="preserve">74 753,11 </w:t>
            </w:r>
            <w:r w:rsidR="004D1F72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612928" w:rsidRDefault="006A3E9B" w:rsidP="001C2229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        50 791,34</w:t>
            </w:r>
            <w:r w:rsidR="001C2229">
              <w:rPr>
                <w:sz w:val="19"/>
                <w:szCs w:val="19"/>
                <w:lang w:eastAsia="pl-PL"/>
              </w:rPr>
              <w:t xml:space="preserve"> </w:t>
            </w:r>
            <w:r w:rsidR="004D1F72" w:rsidRPr="006129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 w:rsidRPr="005F45EC">
              <w:rPr>
                <w:color w:val="FF0000"/>
                <w:sz w:val="19"/>
                <w:szCs w:val="19"/>
                <w:lang w:eastAsia="pl-PL"/>
              </w:rPr>
              <w:t xml:space="preserve">    </w:t>
            </w:r>
            <w:r w:rsidR="000D4580">
              <w:rPr>
                <w:sz w:val="19"/>
                <w:szCs w:val="19"/>
                <w:lang w:eastAsia="pl-PL"/>
              </w:rPr>
              <w:t>– koszty dotyczące p</w:t>
            </w:r>
            <w:r w:rsidR="006A3E9B">
              <w:rPr>
                <w:sz w:val="19"/>
                <w:szCs w:val="19"/>
                <w:lang w:eastAsia="pl-PL"/>
              </w:rPr>
              <w:t>rzyszłych okresów: inne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0,00 </w:t>
            </w:r>
            <w:r w:rsidR="004D1F72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612928" w:rsidRDefault="00533E64" w:rsidP="00CC30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0,00</w:t>
            </w:r>
            <w:r w:rsidR="00CC3069">
              <w:rPr>
                <w:sz w:val="19"/>
                <w:szCs w:val="19"/>
                <w:lang w:eastAsia="pl-PL"/>
              </w:rPr>
              <w:t xml:space="preserve"> </w:t>
            </w:r>
            <w:r w:rsidR="004D1F72" w:rsidRPr="0061292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215A7B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– rozliczenie </w:t>
            </w:r>
            <w:proofErr w:type="spellStart"/>
            <w:r>
              <w:rPr>
                <w:sz w:val="19"/>
                <w:szCs w:val="19"/>
                <w:lang w:eastAsia="pl-PL"/>
              </w:rPr>
              <w:t>międzyokr</w:t>
            </w:r>
            <w:proofErr w:type="spellEnd"/>
            <w:r>
              <w:rPr>
                <w:sz w:val="19"/>
                <w:szCs w:val="19"/>
                <w:lang w:eastAsia="pl-PL"/>
              </w:rPr>
              <w:t>.</w:t>
            </w:r>
            <w:r w:rsidR="004D1F72">
              <w:rPr>
                <w:sz w:val="19"/>
                <w:szCs w:val="19"/>
                <w:lang w:eastAsia="pl-PL"/>
              </w:rPr>
              <w:t xml:space="preserve"> </w:t>
            </w:r>
            <w:r w:rsidR="00CC3069">
              <w:rPr>
                <w:sz w:val="19"/>
                <w:szCs w:val="19"/>
                <w:lang w:eastAsia="pl-PL"/>
              </w:rPr>
              <w:t>Klub DF Dialog</w:t>
            </w:r>
            <w:r w:rsidR="009243F0">
              <w:rPr>
                <w:sz w:val="19"/>
                <w:szCs w:val="19"/>
                <w:lang w:eastAsia="pl-PL"/>
              </w:rPr>
              <w:t xml:space="preserve"> i Izba PPP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4C24C3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9 085,56</w:t>
            </w:r>
            <w:r w:rsidR="001C2229">
              <w:rPr>
                <w:sz w:val="19"/>
                <w:szCs w:val="19"/>
                <w:lang w:eastAsia="pl-PL"/>
              </w:rPr>
              <w:t xml:space="preserve"> </w:t>
            </w:r>
            <w:r w:rsidR="009156EC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9156EC" w:rsidRDefault="001C2229" w:rsidP="001C2229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</w:t>
            </w:r>
            <w:r w:rsidR="006A3E9B">
              <w:rPr>
                <w:sz w:val="19"/>
                <w:szCs w:val="19"/>
                <w:lang w:eastAsia="pl-PL"/>
              </w:rPr>
              <w:t xml:space="preserve">,00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CE7419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- rozliczenie </w:t>
            </w:r>
            <w:proofErr w:type="spellStart"/>
            <w:r>
              <w:rPr>
                <w:sz w:val="19"/>
                <w:szCs w:val="19"/>
                <w:lang w:eastAsia="pl-PL"/>
              </w:rPr>
              <w:t>międzyokr</w:t>
            </w:r>
            <w:proofErr w:type="spellEnd"/>
            <w:r>
              <w:rPr>
                <w:sz w:val="19"/>
                <w:szCs w:val="19"/>
                <w:lang w:eastAsia="pl-PL"/>
              </w:rPr>
              <w:t xml:space="preserve">. </w:t>
            </w:r>
            <w:proofErr w:type="spellStart"/>
            <w:r>
              <w:rPr>
                <w:sz w:val="19"/>
                <w:szCs w:val="19"/>
                <w:lang w:eastAsia="pl-PL"/>
              </w:rPr>
              <w:t>Elis</w:t>
            </w:r>
            <w:proofErr w:type="spellEnd"/>
            <w:r>
              <w:rPr>
                <w:sz w:val="19"/>
                <w:szCs w:val="19"/>
                <w:lang w:eastAsia="pl-PL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pl-PL"/>
              </w:rPr>
              <w:t>Textile</w:t>
            </w:r>
            <w:proofErr w:type="spellEnd"/>
            <w:r>
              <w:rPr>
                <w:sz w:val="19"/>
                <w:szCs w:val="19"/>
                <w:lang w:eastAsia="pl-PL"/>
              </w:rPr>
              <w:t xml:space="preserve"> Service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4 278,68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9156EC" w:rsidRDefault="006A3E9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260,27</w:t>
            </w:r>
            <w:r w:rsidR="00CC3069">
              <w:rPr>
                <w:sz w:val="19"/>
                <w:szCs w:val="19"/>
                <w:lang w:eastAsia="pl-PL"/>
              </w:rPr>
              <w:t xml:space="preserve"> </w:t>
            </w:r>
            <w:r w:rsidR="00CE7419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CE7419">
        <w:trPr>
          <w:trHeight w:hRule="exact" w:val="315"/>
        </w:trPr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7419" w:rsidRDefault="00CE7419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 rozlicze</w:t>
            </w:r>
            <w:r w:rsidR="004534E0">
              <w:rPr>
                <w:sz w:val="19"/>
                <w:szCs w:val="19"/>
                <w:lang w:eastAsia="pl-PL"/>
              </w:rPr>
              <w:t xml:space="preserve">nie </w:t>
            </w:r>
            <w:proofErr w:type="spellStart"/>
            <w:r w:rsidR="004534E0">
              <w:rPr>
                <w:sz w:val="19"/>
                <w:szCs w:val="19"/>
                <w:lang w:eastAsia="pl-PL"/>
              </w:rPr>
              <w:t>międzyokr</w:t>
            </w:r>
            <w:proofErr w:type="spellEnd"/>
            <w:r w:rsidR="004534E0">
              <w:rPr>
                <w:sz w:val="19"/>
                <w:szCs w:val="19"/>
                <w:lang w:eastAsia="pl-PL"/>
              </w:rPr>
              <w:t xml:space="preserve">. </w:t>
            </w:r>
            <w:r w:rsidR="00CC3069">
              <w:rPr>
                <w:sz w:val="19"/>
                <w:szCs w:val="19"/>
                <w:lang w:eastAsia="pl-PL"/>
              </w:rPr>
              <w:t>INFOR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7419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12 183,00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7419" w:rsidRDefault="006A3E9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2 211,11</w:t>
            </w:r>
            <w:r w:rsidR="00CC3069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CC3069">
        <w:trPr>
          <w:trHeight w:hRule="exact" w:val="315"/>
        </w:trPr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3069" w:rsidRDefault="00CC3069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- rozliczenie </w:t>
            </w:r>
            <w:proofErr w:type="spellStart"/>
            <w:r>
              <w:rPr>
                <w:sz w:val="19"/>
                <w:szCs w:val="19"/>
                <w:lang w:eastAsia="pl-PL"/>
              </w:rPr>
              <w:t>międzyokr</w:t>
            </w:r>
            <w:proofErr w:type="spellEnd"/>
            <w:r>
              <w:rPr>
                <w:sz w:val="19"/>
                <w:szCs w:val="19"/>
                <w:lang w:eastAsia="pl-PL"/>
              </w:rPr>
              <w:t>. OPEN NEXUS- platforma zakupowa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3069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164, 64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069" w:rsidRDefault="006A3E9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1 289,08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CE7419">
        <w:trPr>
          <w:trHeight w:hRule="exact" w:val="315"/>
        </w:trPr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7419" w:rsidRDefault="00CE7419">
            <w:pPr>
              <w:suppressAutoHyphens w:val="0"/>
              <w:ind w:firstLineChars="100" w:firstLine="19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- rozliczenie </w:t>
            </w:r>
            <w:proofErr w:type="spellStart"/>
            <w:r w:rsidR="004534E0">
              <w:rPr>
                <w:sz w:val="19"/>
                <w:szCs w:val="19"/>
                <w:lang w:eastAsia="pl-PL"/>
              </w:rPr>
              <w:t>międzyokr</w:t>
            </w:r>
            <w:proofErr w:type="spellEnd"/>
            <w:r w:rsidR="004534E0">
              <w:rPr>
                <w:sz w:val="19"/>
                <w:szCs w:val="19"/>
                <w:lang w:eastAsia="pl-PL"/>
              </w:rPr>
              <w:t xml:space="preserve">. </w:t>
            </w:r>
            <w:r w:rsidR="00CC3069">
              <w:rPr>
                <w:sz w:val="19"/>
                <w:szCs w:val="19"/>
                <w:lang w:eastAsia="pl-PL"/>
              </w:rPr>
              <w:t>miejsce postojowe DZUP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7419" w:rsidRDefault="001C222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1 120,00 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7419" w:rsidRPr="004D1F72" w:rsidRDefault="006A3E9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1 120,00</w:t>
            </w:r>
            <w:r w:rsidR="00CC3069">
              <w:rPr>
                <w:sz w:val="19"/>
                <w:szCs w:val="19"/>
                <w:lang w:eastAsia="pl-PL"/>
              </w:rPr>
              <w:t>zł</w:t>
            </w:r>
          </w:p>
        </w:tc>
      </w:tr>
    </w:tbl>
    <w:p w:rsidR="008046E1" w:rsidRDefault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1C2229" w:rsidRDefault="001C2229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D2426B" w:rsidRPr="001C2229" w:rsidRDefault="006167C0" w:rsidP="001C2229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lastRenderedPageBreak/>
        <w:t>1.14.2 Rozliczenia międzyokresowe przychodów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591"/>
      </w:tblGrid>
      <w:tr w:rsidR="00D2426B">
        <w:tc>
          <w:tcPr>
            <w:tcW w:w="6062" w:type="dxa"/>
            <w:shd w:val="clear" w:color="auto" w:fill="D9D9D9" w:themeFill="background1" w:themeFillShade="D9"/>
          </w:tcPr>
          <w:p w:rsidR="00D2426B" w:rsidRDefault="006167C0">
            <w:pPr>
              <w:jc w:val="both"/>
              <w:rPr>
                <w:bCs/>
                <w:color w:val="231F20"/>
                <w:sz w:val="19"/>
                <w:szCs w:val="19"/>
              </w:rPr>
            </w:pPr>
            <w:r>
              <w:rPr>
                <w:bCs/>
                <w:color w:val="231F20"/>
                <w:sz w:val="19"/>
                <w:szCs w:val="19"/>
              </w:rPr>
              <w:t xml:space="preserve">                             Wyszczególnienie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Stan na koniec</w:t>
            </w:r>
          </w:p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roku</w:t>
            </w:r>
          </w:p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obrotowego</w:t>
            </w:r>
          </w:p>
          <w:p w:rsidR="00D2426B" w:rsidRDefault="00C208C2" w:rsidP="009156EC">
            <w:pPr>
              <w:jc w:val="center"/>
              <w:rPr>
                <w:bCs/>
                <w:color w:val="231F20"/>
                <w:sz w:val="19"/>
                <w:szCs w:val="19"/>
              </w:rPr>
            </w:pPr>
            <w:r>
              <w:rPr>
                <w:bCs/>
                <w:color w:val="231F20"/>
                <w:sz w:val="16"/>
                <w:szCs w:val="16"/>
              </w:rPr>
              <w:t>31.12.20</w:t>
            </w:r>
            <w:r w:rsidR="001C2229">
              <w:rPr>
                <w:bCs/>
                <w:color w:val="231F20"/>
                <w:sz w:val="16"/>
                <w:szCs w:val="16"/>
              </w:rPr>
              <w:t>22</w:t>
            </w:r>
            <w:r w:rsidR="006167C0">
              <w:rPr>
                <w:bCs/>
                <w:color w:val="231F20"/>
                <w:sz w:val="16"/>
                <w:szCs w:val="16"/>
              </w:rPr>
              <w:t xml:space="preserve"> r.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Stan na koniec</w:t>
            </w:r>
          </w:p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roku</w:t>
            </w:r>
          </w:p>
          <w:p w:rsidR="00D2426B" w:rsidRDefault="006167C0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obrotowego</w:t>
            </w:r>
          </w:p>
          <w:p w:rsidR="00D2426B" w:rsidRDefault="001C2229" w:rsidP="009156EC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>
              <w:rPr>
                <w:bCs/>
                <w:color w:val="231F20"/>
                <w:sz w:val="16"/>
                <w:szCs w:val="16"/>
              </w:rPr>
              <w:t>31.12.2023</w:t>
            </w:r>
            <w:r w:rsidR="006167C0">
              <w:rPr>
                <w:bCs/>
                <w:color w:val="231F20"/>
                <w:sz w:val="16"/>
                <w:szCs w:val="16"/>
              </w:rPr>
              <w:t xml:space="preserve"> r.</w:t>
            </w:r>
          </w:p>
        </w:tc>
      </w:tr>
      <w:tr w:rsidR="00D2426B">
        <w:tc>
          <w:tcPr>
            <w:tcW w:w="6062" w:type="dxa"/>
          </w:tcPr>
          <w:p w:rsidR="00D2426B" w:rsidRDefault="006167C0">
            <w:pPr>
              <w:jc w:val="both"/>
              <w:rPr>
                <w:b/>
                <w:b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19"/>
                <w:szCs w:val="19"/>
              </w:rPr>
              <w:t>Rozliczenia międzyokresowe</w:t>
            </w:r>
          </w:p>
        </w:tc>
        <w:tc>
          <w:tcPr>
            <w:tcW w:w="1559" w:type="dxa"/>
          </w:tcPr>
          <w:p w:rsidR="00D2426B" w:rsidRDefault="00BA6685" w:rsidP="009156EC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</w:t>
            </w:r>
            <w:r w:rsidR="001C2229">
              <w:rPr>
                <w:b/>
                <w:bCs/>
                <w:sz w:val="19"/>
                <w:szCs w:val="19"/>
              </w:rPr>
              <w:t xml:space="preserve">643 779,24 </w:t>
            </w:r>
            <w:r w:rsidR="00B07706"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591" w:type="dxa"/>
          </w:tcPr>
          <w:p w:rsidR="00D2426B" w:rsidRPr="0073114F" w:rsidRDefault="006A3E9B" w:rsidP="001C2229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</w:t>
            </w:r>
            <w:r w:rsidRPr="006A3E9B">
              <w:rPr>
                <w:b/>
                <w:bCs/>
                <w:sz w:val="19"/>
                <w:szCs w:val="19"/>
              </w:rPr>
              <w:t>2 309 380,54</w:t>
            </w:r>
            <w:r w:rsidR="00B07706">
              <w:rPr>
                <w:b/>
                <w:bCs/>
                <w:sz w:val="19"/>
                <w:szCs w:val="19"/>
              </w:rPr>
              <w:t xml:space="preserve"> zł</w:t>
            </w:r>
          </w:p>
        </w:tc>
      </w:tr>
      <w:tr w:rsidR="00D2426B">
        <w:tc>
          <w:tcPr>
            <w:tcW w:w="6062" w:type="dxa"/>
          </w:tcPr>
          <w:p w:rsidR="00D2426B" w:rsidRDefault="006167C0">
            <w:pPr>
              <w:jc w:val="both"/>
              <w:rPr>
                <w:bCs/>
                <w:color w:val="231F20"/>
                <w:sz w:val="18"/>
                <w:szCs w:val="18"/>
              </w:rPr>
            </w:pPr>
            <w:r>
              <w:rPr>
                <w:bCs/>
                <w:color w:val="231F20"/>
                <w:sz w:val="18"/>
                <w:szCs w:val="18"/>
              </w:rPr>
              <w:t xml:space="preserve">1. Ujemna wartość firmy </w:t>
            </w:r>
          </w:p>
        </w:tc>
        <w:tc>
          <w:tcPr>
            <w:tcW w:w="1559" w:type="dxa"/>
          </w:tcPr>
          <w:p w:rsidR="00D2426B" w:rsidRDefault="006167C0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             -</w:t>
            </w:r>
          </w:p>
        </w:tc>
        <w:tc>
          <w:tcPr>
            <w:tcW w:w="1591" w:type="dxa"/>
          </w:tcPr>
          <w:p w:rsidR="00D2426B" w:rsidRPr="0073114F" w:rsidRDefault="006167C0">
            <w:pPr>
              <w:jc w:val="both"/>
              <w:rPr>
                <w:bCs/>
                <w:sz w:val="19"/>
                <w:szCs w:val="19"/>
              </w:rPr>
            </w:pPr>
            <w:r w:rsidRPr="0073114F">
              <w:rPr>
                <w:bCs/>
                <w:sz w:val="19"/>
                <w:szCs w:val="19"/>
              </w:rPr>
              <w:t xml:space="preserve">                     -</w:t>
            </w:r>
          </w:p>
        </w:tc>
      </w:tr>
      <w:tr w:rsidR="00D2426B">
        <w:tc>
          <w:tcPr>
            <w:tcW w:w="6062" w:type="dxa"/>
          </w:tcPr>
          <w:p w:rsidR="00D2426B" w:rsidRDefault="006167C0">
            <w:pPr>
              <w:jc w:val="both"/>
              <w:rPr>
                <w:bCs/>
                <w:color w:val="231F20"/>
                <w:sz w:val="19"/>
                <w:szCs w:val="19"/>
              </w:rPr>
            </w:pPr>
            <w:r>
              <w:rPr>
                <w:bCs/>
                <w:color w:val="231F20"/>
                <w:sz w:val="19"/>
                <w:szCs w:val="19"/>
              </w:rPr>
              <w:t>2. Inne rozliczenia międzyokresowe:</w:t>
            </w:r>
          </w:p>
        </w:tc>
        <w:tc>
          <w:tcPr>
            <w:tcW w:w="1559" w:type="dxa"/>
          </w:tcPr>
          <w:p w:rsidR="00D2426B" w:rsidRDefault="006167C0" w:rsidP="00BA6685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</w:t>
            </w:r>
            <w:r w:rsidR="001C2229">
              <w:rPr>
                <w:bCs/>
                <w:sz w:val="19"/>
                <w:szCs w:val="19"/>
              </w:rPr>
              <w:t xml:space="preserve">643 779,24 </w:t>
            </w:r>
            <w:r w:rsidR="009156EC">
              <w:rPr>
                <w:bCs/>
                <w:sz w:val="19"/>
                <w:szCs w:val="19"/>
              </w:rPr>
              <w:t>zł</w:t>
            </w:r>
          </w:p>
        </w:tc>
        <w:tc>
          <w:tcPr>
            <w:tcW w:w="1591" w:type="dxa"/>
          </w:tcPr>
          <w:p w:rsidR="00D2426B" w:rsidRPr="0073114F" w:rsidRDefault="006A3E9B" w:rsidP="001C2229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2 309 380,54</w:t>
            </w:r>
            <w:r w:rsidR="00B07706">
              <w:rPr>
                <w:bCs/>
                <w:sz w:val="19"/>
                <w:szCs w:val="19"/>
              </w:rPr>
              <w:t xml:space="preserve"> zł</w:t>
            </w:r>
          </w:p>
        </w:tc>
      </w:tr>
      <w:tr w:rsidR="00D2426B">
        <w:tc>
          <w:tcPr>
            <w:tcW w:w="6062" w:type="dxa"/>
          </w:tcPr>
          <w:p w:rsidR="00D2426B" w:rsidRDefault="006167C0">
            <w:pPr>
              <w:jc w:val="both"/>
              <w:rPr>
                <w:bCs/>
                <w:color w:val="231F20"/>
                <w:sz w:val="19"/>
                <w:szCs w:val="19"/>
              </w:rPr>
            </w:pPr>
            <w:r>
              <w:rPr>
                <w:bCs/>
                <w:color w:val="231F20"/>
                <w:sz w:val="19"/>
                <w:szCs w:val="19"/>
              </w:rPr>
              <w:t xml:space="preserve"> - długoterminowe</w:t>
            </w:r>
          </w:p>
        </w:tc>
        <w:tc>
          <w:tcPr>
            <w:tcW w:w="1559" w:type="dxa"/>
          </w:tcPr>
          <w:p w:rsidR="00D2426B" w:rsidRDefault="00BA6685" w:rsidP="00BA6685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</w:t>
            </w:r>
            <w:r w:rsidR="001C2229">
              <w:rPr>
                <w:bCs/>
                <w:sz w:val="19"/>
                <w:szCs w:val="19"/>
              </w:rPr>
              <w:t xml:space="preserve">460 710,53 </w:t>
            </w:r>
            <w:r>
              <w:rPr>
                <w:bCs/>
                <w:sz w:val="19"/>
                <w:szCs w:val="19"/>
              </w:rPr>
              <w:t>zł</w:t>
            </w:r>
          </w:p>
        </w:tc>
        <w:tc>
          <w:tcPr>
            <w:tcW w:w="1591" w:type="dxa"/>
          </w:tcPr>
          <w:p w:rsidR="00D2426B" w:rsidRPr="0073114F" w:rsidRDefault="006A3E9B" w:rsidP="001C2229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1 858 430,66</w:t>
            </w:r>
            <w:r w:rsidR="00B07706">
              <w:rPr>
                <w:bCs/>
                <w:sz w:val="19"/>
                <w:szCs w:val="19"/>
              </w:rPr>
              <w:t xml:space="preserve"> zł</w:t>
            </w:r>
          </w:p>
        </w:tc>
      </w:tr>
      <w:tr w:rsidR="00D2426B">
        <w:tc>
          <w:tcPr>
            <w:tcW w:w="6062" w:type="dxa"/>
          </w:tcPr>
          <w:p w:rsidR="00D2426B" w:rsidRDefault="006167C0">
            <w:pPr>
              <w:jc w:val="both"/>
              <w:rPr>
                <w:bCs/>
                <w:color w:val="231F20"/>
                <w:sz w:val="19"/>
                <w:szCs w:val="19"/>
              </w:rPr>
            </w:pPr>
            <w:r>
              <w:rPr>
                <w:bCs/>
                <w:color w:val="231F20"/>
                <w:sz w:val="19"/>
                <w:szCs w:val="19"/>
              </w:rPr>
              <w:t xml:space="preserve"> - krótkoterminowe</w:t>
            </w:r>
          </w:p>
        </w:tc>
        <w:tc>
          <w:tcPr>
            <w:tcW w:w="1559" w:type="dxa"/>
          </w:tcPr>
          <w:p w:rsidR="00D2426B" w:rsidRDefault="00B07706" w:rsidP="00BA6685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</w:t>
            </w:r>
            <w:r w:rsidR="001C2229">
              <w:rPr>
                <w:bCs/>
                <w:sz w:val="19"/>
                <w:szCs w:val="19"/>
              </w:rPr>
              <w:t xml:space="preserve">183 068,71 </w:t>
            </w:r>
            <w:r>
              <w:rPr>
                <w:bCs/>
                <w:sz w:val="19"/>
                <w:szCs w:val="19"/>
              </w:rPr>
              <w:t>zł</w:t>
            </w:r>
          </w:p>
        </w:tc>
        <w:tc>
          <w:tcPr>
            <w:tcW w:w="1591" w:type="dxa"/>
          </w:tcPr>
          <w:p w:rsidR="00D2426B" w:rsidRPr="0073114F" w:rsidRDefault="006A3E9B" w:rsidP="001C2229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 450 949,88</w:t>
            </w:r>
            <w:r w:rsidR="00B07706">
              <w:rPr>
                <w:bCs/>
                <w:sz w:val="19"/>
                <w:szCs w:val="19"/>
              </w:rPr>
              <w:t xml:space="preserve"> zł</w:t>
            </w:r>
          </w:p>
        </w:tc>
      </w:tr>
    </w:tbl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36" w:line="259" w:lineRule="auto"/>
        <w:ind w:right="57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 przypadku gdy składnik aktywów lub pasywów jest wykazywany w więcej niż jednej pozycji bilansu, jego powiązanie między tymi pozycjami; dotyczy to w szczególności podziału należności i zobowiązań na część długoterminową i krótkoterminową</w:t>
      </w:r>
    </w:p>
    <w:p w:rsidR="00D2426B" w:rsidRDefault="00D2426B">
      <w:pPr>
        <w:widowControl w:val="0"/>
        <w:autoSpaceDE w:val="0"/>
        <w:spacing w:before="36" w:line="259" w:lineRule="auto"/>
        <w:ind w:right="57"/>
        <w:jc w:val="both"/>
        <w:rPr>
          <w:i/>
          <w:color w:val="231F20"/>
          <w:u w:val="single"/>
        </w:rPr>
      </w:pPr>
    </w:p>
    <w:p w:rsidR="008046E1" w:rsidRDefault="008046E1">
      <w:pPr>
        <w:widowControl w:val="0"/>
        <w:autoSpaceDE w:val="0"/>
        <w:spacing w:before="36" w:line="259" w:lineRule="auto"/>
        <w:ind w:right="57"/>
        <w:jc w:val="both"/>
        <w:rPr>
          <w:i/>
          <w:color w:val="231F20"/>
          <w:u w:val="single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1.15.1 Składniki aktywów wykazywane w więcej niż jednej pozycji bilansu – powiązania</w:t>
      </w: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Nie występują.</w:t>
      </w:r>
    </w:p>
    <w:p w:rsidR="00D2426B" w:rsidRDefault="00D2426B">
      <w:pPr>
        <w:jc w:val="both"/>
        <w:rPr>
          <w:bCs/>
          <w:color w:val="231F20"/>
        </w:rPr>
      </w:pPr>
    </w:p>
    <w:p w:rsidR="00D2426B" w:rsidRDefault="00D2426B">
      <w:pPr>
        <w:jc w:val="both"/>
        <w:rPr>
          <w:bCs/>
          <w:color w:val="231F20"/>
        </w:rPr>
      </w:pPr>
    </w:p>
    <w:p w:rsidR="008046E1" w:rsidRDefault="008046E1">
      <w:pPr>
        <w:jc w:val="both"/>
        <w:rPr>
          <w:bCs/>
          <w:color w:val="231F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1.15.2 S</w:t>
      </w:r>
      <w:r>
        <w:rPr>
          <w:b/>
          <w:color w:val="000000"/>
          <w:sz w:val="20"/>
          <w:szCs w:val="20"/>
        </w:rPr>
        <w:t>kładniki pasywów wykazywane w więcej niż jednej pozycji bilansu – powiązania</w:t>
      </w:r>
    </w:p>
    <w:p w:rsidR="00C50237" w:rsidRDefault="006167C0" w:rsidP="00612928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</w:t>
      </w:r>
      <w:r w:rsidRPr="00612928">
        <w:rPr>
          <w:bCs/>
          <w:sz w:val="19"/>
          <w:szCs w:val="19"/>
        </w:rPr>
        <w:t>Nie występują.</w:t>
      </w:r>
      <w:r w:rsidR="00C50237">
        <w:rPr>
          <w:bCs/>
          <w:sz w:val="19"/>
          <w:szCs w:val="19"/>
        </w:rPr>
        <w:t xml:space="preserve"> </w:t>
      </w:r>
    </w:p>
    <w:p w:rsidR="008046E1" w:rsidRDefault="008046E1" w:rsidP="00612928">
      <w:pPr>
        <w:jc w:val="both"/>
        <w:rPr>
          <w:bCs/>
          <w:sz w:val="19"/>
          <w:szCs w:val="19"/>
        </w:rPr>
      </w:pP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35" w:line="264" w:lineRule="auto"/>
        <w:ind w:right="61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 xml:space="preserve">łączna kwotę zobowiązań warunkowych, w tym również udzielonych przez jednostkę gwarancji </w:t>
      </w:r>
      <w:r>
        <w:rPr>
          <w:b/>
          <w:bCs/>
          <w:i/>
          <w:color w:val="231F20"/>
          <w:sz w:val="20"/>
          <w:szCs w:val="20"/>
          <w:u w:val="single"/>
        </w:rPr>
        <w:br/>
        <w:t>i poręczeń, także wekslowych, niewykazanych w bilansie, ze wskazaniem zobowiązań zabezpieczonych na majątku jednostki oraz charakteru i formy tych zabezpieczeń; odrębnie należy wykazać informacje dotyczące zobowiązań warunkowych w zakresie emerytur i podobnych świadczeń oraz wobec jednostek powiązanych lub stowarzyszonych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</w:rPr>
      </w:pPr>
    </w:p>
    <w:p w:rsidR="009156EC" w:rsidRDefault="009156EC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color w:val="000000"/>
          <w:sz w:val="19"/>
          <w:szCs w:val="19"/>
        </w:rPr>
      </w:pPr>
      <w:r>
        <w:rPr>
          <w:b/>
          <w:bCs/>
          <w:color w:val="231F20"/>
          <w:sz w:val="20"/>
          <w:szCs w:val="20"/>
        </w:rPr>
        <w:t>1.16.1 Wykaz zobowiązań warunkowych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color w:val="000000"/>
        </w:rPr>
      </w:pPr>
    </w:p>
    <w:p w:rsidR="00D2426B" w:rsidRDefault="00E03FCA">
      <w:pPr>
        <w:widowControl w:val="0"/>
        <w:tabs>
          <w:tab w:val="left" w:pos="940"/>
        </w:tabs>
        <w:autoSpaceDE w:val="0"/>
        <w:spacing w:before="36"/>
        <w:ind w:right="-20"/>
        <w:jc w:val="both"/>
        <w:rPr>
          <w:bCs/>
          <w:color w:val="231F20"/>
          <w:sz w:val="19"/>
          <w:szCs w:val="19"/>
        </w:rPr>
      </w:pPr>
      <w:r>
        <w:rPr>
          <w:bCs/>
          <w:color w:val="231F20"/>
          <w:sz w:val="19"/>
          <w:szCs w:val="19"/>
        </w:rPr>
        <w:t>Na dzi</w:t>
      </w:r>
      <w:r w:rsidR="001C2229">
        <w:rPr>
          <w:bCs/>
          <w:color w:val="231F20"/>
          <w:sz w:val="19"/>
          <w:szCs w:val="19"/>
        </w:rPr>
        <w:t>eń 31.12.2023</w:t>
      </w:r>
      <w:r w:rsidR="006167C0">
        <w:rPr>
          <w:bCs/>
          <w:color w:val="231F20"/>
          <w:sz w:val="19"/>
          <w:szCs w:val="19"/>
        </w:rPr>
        <w:t xml:space="preserve"> roku Spółka posiada zobowiązania warunkowe w</w:t>
      </w:r>
      <w:r w:rsidR="006F751F">
        <w:rPr>
          <w:bCs/>
          <w:color w:val="231F20"/>
          <w:sz w:val="19"/>
          <w:szCs w:val="19"/>
        </w:rPr>
        <w:t xml:space="preserve"> wysokości 9 929 257,01 zł, w </w:t>
      </w:r>
      <w:r w:rsidR="006167C0">
        <w:rPr>
          <w:bCs/>
          <w:color w:val="231F20"/>
          <w:sz w:val="19"/>
          <w:szCs w:val="19"/>
        </w:rPr>
        <w:t>postaci:</w:t>
      </w:r>
    </w:p>
    <w:p w:rsidR="00D2426B" w:rsidRDefault="006167C0">
      <w:pPr>
        <w:pStyle w:val="Akapitzlist"/>
        <w:widowControl w:val="0"/>
        <w:numPr>
          <w:ilvl w:val="0"/>
          <w:numId w:val="4"/>
        </w:numPr>
        <w:tabs>
          <w:tab w:val="left" w:pos="940"/>
        </w:tabs>
        <w:autoSpaceDE w:val="0"/>
        <w:spacing w:before="36"/>
        <w:ind w:right="-2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weksla in blanco wraz z deklaracją wekslową. Weksel stanowi prawne zabezpieczenie spłaty kredytu obrotowego w rachunku bieżącym w Banku Spółdzielczym we Wschowie. Kwota udzielonego kredytu</w:t>
      </w:r>
      <w:r w:rsidR="009156EC">
        <w:rPr>
          <w:bCs/>
          <w:sz w:val="19"/>
          <w:szCs w:val="19"/>
        </w:rPr>
        <w:t xml:space="preserve"> wynosi 1 7</w:t>
      </w:r>
      <w:r>
        <w:rPr>
          <w:bCs/>
          <w:sz w:val="19"/>
          <w:szCs w:val="19"/>
        </w:rPr>
        <w:t>00 000</w:t>
      </w:r>
      <w:r w:rsidR="00A87FF6">
        <w:rPr>
          <w:bCs/>
          <w:sz w:val="19"/>
          <w:szCs w:val="19"/>
        </w:rPr>
        <w:t>,00 zł.</w:t>
      </w:r>
      <w:r w:rsidR="00BB7268">
        <w:rPr>
          <w:bCs/>
          <w:sz w:val="19"/>
          <w:szCs w:val="19"/>
        </w:rPr>
        <w:t xml:space="preserve"> W roku 2023 zwiększono wartość zobowiązania na kwotę  2 550 000,00zł z powodu kredytu na wsparcie inwestycji w Konradowie.</w:t>
      </w:r>
    </w:p>
    <w:p w:rsidR="00D2426B" w:rsidRPr="00E03FCA" w:rsidRDefault="006167C0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>
        <w:rPr>
          <w:bCs/>
          <w:sz w:val="19"/>
          <w:szCs w:val="19"/>
        </w:rPr>
        <w:t xml:space="preserve">weksla in blanco wraz z deklaracją wekslową. Weksel stanowi zabezpieczenie prawidłowej realizacji umowy partnerskiej, na rzecz realizacji projektu </w:t>
      </w:r>
      <w:r>
        <w:rPr>
          <w:rFonts w:cs="Arial"/>
          <w:sz w:val="19"/>
          <w:szCs w:val="19"/>
        </w:rPr>
        <w:t>pn. „Rozwój społeczeństwa informacyjnego poprzez wdrożenie kompleksowego systemu e-usług dla ludności świadczonych przez przedsiębiorstwa wodociągowo - kanalizacyjne na terenie 9 powiatów województwa lubuskiego: krośnieńskiego, międzyrzeckiego, nowosolskiego, słubickiego, sulęcińskiego, wschowskiego,  zielonogórskiego,  żagańskiego  i  żarskiego” w ramach Regionalnego Programu Operacyjnego - Lubuskie 2020. Weksel in blanco z klauzulą „bez protestu” złożono do dyspozycji Międzyrzeckiego Przedsiębiorstwa Wodociągów i Kanalizacji Spółka z o.o.. Weksel in blanco Międzyrzeckie Przedsiębiorstwo Wodociągów i Kanalizacji Spółka z o.o. ma prawo wypełnić na kwotę 1 061 438,01 zł</w:t>
      </w:r>
      <w:r w:rsidR="00A87FF6">
        <w:rPr>
          <w:rFonts w:cs="Arial"/>
          <w:sz w:val="19"/>
          <w:szCs w:val="19"/>
        </w:rPr>
        <w:t>.</w:t>
      </w:r>
      <w:r>
        <w:rPr>
          <w:rFonts w:cs="Arial"/>
          <w:sz w:val="19"/>
          <w:szCs w:val="19"/>
        </w:rPr>
        <w:t>, powiększoną o odsetki i opłaty powstałe z jakiegokolwiek</w:t>
      </w:r>
      <w:r w:rsidR="00A87FF6">
        <w:rPr>
          <w:rFonts w:cs="Arial"/>
          <w:sz w:val="19"/>
          <w:szCs w:val="19"/>
        </w:rPr>
        <w:t xml:space="preserve"> tytułu.</w:t>
      </w:r>
      <w:r>
        <w:rPr>
          <w:rFonts w:cs="Arial"/>
          <w:sz w:val="19"/>
          <w:szCs w:val="19"/>
        </w:rPr>
        <w:t xml:space="preserve"> </w:t>
      </w:r>
    </w:p>
    <w:p w:rsidR="008125BB" w:rsidRPr="00A87FF6" w:rsidRDefault="00E03FCA" w:rsidP="00A87FF6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 w:rsidRPr="00A87FF6">
        <w:rPr>
          <w:rFonts w:cs="Arial"/>
          <w:sz w:val="19"/>
          <w:szCs w:val="19"/>
        </w:rPr>
        <w:t>weksel in blanco wraz z deklaracją wekslową. Weksel stan</w:t>
      </w:r>
      <w:r w:rsidR="008125BB" w:rsidRPr="00A87FF6">
        <w:rPr>
          <w:rFonts w:cs="Arial"/>
          <w:sz w:val="19"/>
          <w:szCs w:val="19"/>
        </w:rPr>
        <w:t xml:space="preserve">owi prawne zabezpieczenie dofinansowania w formie pożyczki z  </w:t>
      </w:r>
      <w:r w:rsidR="008125BB" w:rsidRPr="008125BB">
        <w:rPr>
          <w:rFonts w:cs="Arial"/>
          <w:sz w:val="19"/>
          <w:szCs w:val="19"/>
        </w:rPr>
        <w:t>Narodowego Funduszu Ochrony Środowiska i Gospodarki Wodnej w Warszawie</w:t>
      </w:r>
      <w:r w:rsidR="008125BB">
        <w:rPr>
          <w:rFonts w:cs="Arial"/>
          <w:sz w:val="19"/>
          <w:szCs w:val="19"/>
        </w:rPr>
        <w:t xml:space="preserve">, </w:t>
      </w:r>
      <w:r w:rsidR="008125BB" w:rsidRPr="00A87FF6">
        <w:rPr>
          <w:rFonts w:cs="Arial"/>
          <w:sz w:val="19"/>
          <w:szCs w:val="19"/>
        </w:rPr>
        <w:t xml:space="preserve">do </w:t>
      </w:r>
      <w:r w:rsidR="00A87FF6">
        <w:rPr>
          <w:rFonts w:cs="Arial"/>
          <w:sz w:val="19"/>
          <w:szCs w:val="19"/>
        </w:rPr>
        <w:t>kwoty 240 288,00 zł., powiększonej</w:t>
      </w:r>
      <w:r w:rsidR="008125BB" w:rsidRPr="00A87FF6">
        <w:rPr>
          <w:rFonts w:cs="Arial"/>
          <w:sz w:val="19"/>
          <w:szCs w:val="19"/>
        </w:rPr>
        <w:t xml:space="preserve"> o należne ods</w:t>
      </w:r>
      <w:r w:rsidR="00A87FF6">
        <w:rPr>
          <w:rFonts w:cs="Arial"/>
          <w:sz w:val="19"/>
          <w:szCs w:val="19"/>
        </w:rPr>
        <w:t>etki z tytułu oprocentowania poż</w:t>
      </w:r>
      <w:r w:rsidR="008125BB" w:rsidRPr="00A87FF6">
        <w:rPr>
          <w:rFonts w:cs="Arial"/>
          <w:sz w:val="19"/>
          <w:szCs w:val="19"/>
        </w:rPr>
        <w:t xml:space="preserve">yczki oraz inne należności wynikające z umowy.  </w:t>
      </w:r>
    </w:p>
    <w:p w:rsidR="00BB7268" w:rsidRPr="00BB7268" w:rsidRDefault="00BB7268" w:rsidP="00BB7268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 w:rsidRPr="00A87FF6">
        <w:rPr>
          <w:rFonts w:cs="Arial"/>
          <w:sz w:val="19"/>
          <w:szCs w:val="19"/>
        </w:rPr>
        <w:lastRenderedPageBreak/>
        <w:t xml:space="preserve">weksel in blanco wraz z deklaracją wekslową. Weksel stanowi prawne zabezpieczenie </w:t>
      </w:r>
      <w:r>
        <w:rPr>
          <w:rFonts w:cs="Arial"/>
          <w:sz w:val="19"/>
          <w:szCs w:val="19"/>
        </w:rPr>
        <w:t>dofinansowania w formie dotacji</w:t>
      </w:r>
      <w:r w:rsidRPr="00A87FF6">
        <w:rPr>
          <w:rFonts w:cs="Arial"/>
          <w:sz w:val="19"/>
          <w:szCs w:val="19"/>
        </w:rPr>
        <w:t xml:space="preserve"> z  </w:t>
      </w:r>
      <w:r w:rsidRPr="008125BB">
        <w:rPr>
          <w:rFonts w:cs="Arial"/>
          <w:sz w:val="19"/>
          <w:szCs w:val="19"/>
        </w:rPr>
        <w:t>Narodowego Funduszu Ochrony Środowiska i Gospodarki Wodnej w Warszawie</w:t>
      </w:r>
      <w:r>
        <w:rPr>
          <w:rFonts w:cs="Arial"/>
          <w:sz w:val="19"/>
          <w:szCs w:val="19"/>
        </w:rPr>
        <w:t xml:space="preserve">, </w:t>
      </w:r>
      <w:r w:rsidRPr="00A87FF6">
        <w:rPr>
          <w:rFonts w:cs="Arial"/>
          <w:sz w:val="19"/>
          <w:szCs w:val="19"/>
        </w:rPr>
        <w:t xml:space="preserve">do </w:t>
      </w:r>
      <w:r>
        <w:rPr>
          <w:rFonts w:cs="Arial"/>
          <w:sz w:val="19"/>
          <w:szCs w:val="19"/>
        </w:rPr>
        <w:t xml:space="preserve">kwoty 826 275,00 zł., powiększone o </w:t>
      </w:r>
      <w:r w:rsidRPr="00A87FF6">
        <w:rPr>
          <w:rFonts w:cs="Arial"/>
          <w:sz w:val="19"/>
          <w:szCs w:val="19"/>
        </w:rPr>
        <w:t>inne należności wynikające z umowy</w:t>
      </w:r>
      <w:r>
        <w:rPr>
          <w:rFonts w:cs="Arial"/>
          <w:sz w:val="19"/>
          <w:szCs w:val="19"/>
        </w:rPr>
        <w:t xml:space="preserve"> (</w:t>
      </w:r>
      <w:proofErr w:type="spellStart"/>
      <w:r>
        <w:rPr>
          <w:rFonts w:cs="Arial"/>
          <w:sz w:val="19"/>
          <w:szCs w:val="19"/>
        </w:rPr>
        <w:t>dot.pojemniki</w:t>
      </w:r>
      <w:proofErr w:type="spellEnd"/>
      <w:r>
        <w:rPr>
          <w:rFonts w:cs="Arial"/>
          <w:sz w:val="19"/>
          <w:szCs w:val="19"/>
        </w:rPr>
        <w:t>, samochód, rębak).</w:t>
      </w:r>
    </w:p>
    <w:p w:rsidR="00BB7268" w:rsidRPr="00A87FF6" w:rsidRDefault="00BB7268" w:rsidP="00BB7268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 w:rsidRPr="00A87FF6">
        <w:rPr>
          <w:rFonts w:cs="Arial"/>
          <w:sz w:val="19"/>
          <w:szCs w:val="19"/>
        </w:rPr>
        <w:t xml:space="preserve">weksel in blanco wraz z deklaracją wekslową. Weksel stanowi prawne zabezpieczenie dofinansowania w formie pożyczki z  </w:t>
      </w:r>
      <w:r w:rsidRPr="008125BB">
        <w:rPr>
          <w:rFonts w:cs="Arial"/>
          <w:sz w:val="19"/>
          <w:szCs w:val="19"/>
        </w:rPr>
        <w:t>Narodowego Funduszu Ochrony Środowiska i Gospodarki Wodnej w Warszawie</w:t>
      </w:r>
      <w:r>
        <w:rPr>
          <w:rFonts w:cs="Arial"/>
          <w:sz w:val="19"/>
          <w:szCs w:val="19"/>
        </w:rPr>
        <w:t xml:space="preserve">, </w:t>
      </w:r>
      <w:r w:rsidRPr="00A87FF6">
        <w:rPr>
          <w:rFonts w:cs="Arial"/>
          <w:sz w:val="19"/>
          <w:szCs w:val="19"/>
        </w:rPr>
        <w:t xml:space="preserve">do </w:t>
      </w:r>
      <w:r>
        <w:rPr>
          <w:rFonts w:cs="Arial"/>
          <w:sz w:val="19"/>
          <w:szCs w:val="19"/>
        </w:rPr>
        <w:t>kwoty 832 301,00 zł., powiększonej</w:t>
      </w:r>
      <w:r w:rsidRPr="00A87FF6">
        <w:rPr>
          <w:rFonts w:cs="Arial"/>
          <w:sz w:val="19"/>
          <w:szCs w:val="19"/>
        </w:rPr>
        <w:t xml:space="preserve"> o należne ods</w:t>
      </w:r>
      <w:r>
        <w:rPr>
          <w:rFonts w:cs="Arial"/>
          <w:sz w:val="19"/>
          <w:szCs w:val="19"/>
        </w:rPr>
        <w:t>etki z tytułu oprocentowania poż</w:t>
      </w:r>
      <w:r w:rsidRPr="00A87FF6">
        <w:rPr>
          <w:rFonts w:cs="Arial"/>
          <w:sz w:val="19"/>
          <w:szCs w:val="19"/>
        </w:rPr>
        <w:t>yczki oraz inne należności wynikające z umowy</w:t>
      </w:r>
      <w:r>
        <w:rPr>
          <w:rFonts w:cs="Arial"/>
          <w:sz w:val="19"/>
          <w:szCs w:val="19"/>
        </w:rPr>
        <w:t xml:space="preserve"> (</w:t>
      </w:r>
      <w:proofErr w:type="spellStart"/>
      <w:r>
        <w:rPr>
          <w:rFonts w:cs="Arial"/>
          <w:sz w:val="19"/>
          <w:szCs w:val="19"/>
        </w:rPr>
        <w:t>dot.sieć</w:t>
      </w:r>
      <w:proofErr w:type="spellEnd"/>
      <w:r>
        <w:rPr>
          <w:rFonts w:cs="Arial"/>
          <w:sz w:val="19"/>
          <w:szCs w:val="19"/>
        </w:rPr>
        <w:t xml:space="preserve"> Towarowa/Kolejowa).</w:t>
      </w:r>
    </w:p>
    <w:p w:rsidR="00BB7268" w:rsidRPr="00A87FF6" w:rsidRDefault="00BB7268" w:rsidP="00BB7268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 w:rsidRPr="00A87FF6">
        <w:rPr>
          <w:rFonts w:cs="Arial"/>
          <w:sz w:val="19"/>
          <w:szCs w:val="19"/>
        </w:rPr>
        <w:t xml:space="preserve">weksel in blanco wraz z deklaracją wekslową. Weksel stanowi prawne zabezpieczenie dofinansowania w formie pożyczki z  </w:t>
      </w:r>
      <w:r w:rsidRPr="008125BB">
        <w:rPr>
          <w:rFonts w:cs="Arial"/>
          <w:sz w:val="19"/>
          <w:szCs w:val="19"/>
        </w:rPr>
        <w:t>Narodowego Funduszu Ochrony Środowiska i Gospodarki Wodnej w Warszawie</w:t>
      </w:r>
      <w:r>
        <w:rPr>
          <w:rFonts w:cs="Arial"/>
          <w:sz w:val="19"/>
          <w:szCs w:val="19"/>
        </w:rPr>
        <w:t xml:space="preserve">, </w:t>
      </w:r>
      <w:r w:rsidRPr="00A87FF6">
        <w:rPr>
          <w:rFonts w:cs="Arial"/>
          <w:sz w:val="19"/>
          <w:szCs w:val="19"/>
        </w:rPr>
        <w:t xml:space="preserve">do </w:t>
      </w:r>
      <w:r>
        <w:rPr>
          <w:rFonts w:cs="Arial"/>
          <w:sz w:val="19"/>
          <w:szCs w:val="19"/>
        </w:rPr>
        <w:t>kwoty 1 009 891,00 zł., powiększonej</w:t>
      </w:r>
      <w:r w:rsidRPr="00A87FF6">
        <w:rPr>
          <w:rFonts w:cs="Arial"/>
          <w:sz w:val="19"/>
          <w:szCs w:val="19"/>
        </w:rPr>
        <w:t xml:space="preserve"> o należne ods</w:t>
      </w:r>
      <w:r>
        <w:rPr>
          <w:rFonts w:cs="Arial"/>
          <w:sz w:val="19"/>
          <w:szCs w:val="19"/>
        </w:rPr>
        <w:t>etki z tytułu oprocentowania poż</w:t>
      </w:r>
      <w:r w:rsidRPr="00A87FF6">
        <w:rPr>
          <w:rFonts w:cs="Arial"/>
          <w:sz w:val="19"/>
          <w:szCs w:val="19"/>
        </w:rPr>
        <w:t>yczki oraz inne należności wynikające z umowy</w:t>
      </w:r>
      <w:r>
        <w:rPr>
          <w:rFonts w:cs="Arial"/>
          <w:sz w:val="19"/>
          <w:szCs w:val="19"/>
        </w:rPr>
        <w:t xml:space="preserve"> (</w:t>
      </w:r>
      <w:proofErr w:type="spellStart"/>
      <w:r>
        <w:rPr>
          <w:rFonts w:cs="Arial"/>
          <w:sz w:val="19"/>
          <w:szCs w:val="19"/>
        </w:rPr>
        <w:t>dot.pojemniki</w:t>
      </w:r>
      <w:proofErr w:type="spellEnd"/>
      <w:r>
        <w:rPr>
          <w:rFonts w:cs="Arial"/>
          <w:sz w:val="19"/>
          <w:szCs w:val="19"/>
        </w:rPr>
        <w:t>, samochód, rębak).</w:t>
      </w:r>
    </w:p>
    <w:p w:rsidR="00D2426B" w:rsidRPr="006F751F" w:rsidRDefault="00BB7268" w:rsidP="006F751F">
      <w:pPr>
        <w:pStyle w:val="Akapitzlist"/>
        <w:numPr>
          <w:ilvl w:val="0"/>
          <w:numId w:val="4"/>
        </w:numPr>
        <w:jc w:val="both"/>
        <w:rPr>
          <w:rFonts w:cs="Arial"/>
          <w:b/>
        </w:rPr>
      </w:pPr>
      <w:r w:rsidRPr="00A87FF6">
        <w:rPr>
          <w:rFonts w:cs="Arial"/>
          <w:sz w:val="19"/>
          <w:szCs w:val="19"/>
        </w:rPr>
        <w:t xml:space="preserve">weksel in blanco wraz z deklaracją wekslową. Weksel stanowi prawne zabezpieczenie dofinansowania w formie pożyczki z  </w:t>
      </w:r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Samorz.Woj.Lubuskiego</w:t>
      </w:r>
      <w:proofErr w:type="spellEnd"/>
      <w:r>
        <w:rPr>
          <w:rFonts w:cs="Arial"/>
          <w:sz w:val="19"/>
          <w:szCs w:val="19"/>
        </w:rPr>
        <w:t xml:space="preserve">, </w:t>
      </w:r>
      <w:r w:rsidRPr="00A87FF6">
        <w:rPr>
          <w:rFonts w:cs="Arial"/>
          <w:sz w:val="19"/>
          <w:szCs w:val="19"/>
        </w:rPr>
        <w:t xml:space="preserve">do </w:t>
      </w:r>
      <w:r>
        <w:rPr>
          <w:rFonts w:cs="Arial"/>
          <w:sz w:val="19"/>
          <w:szCs w:val="19"/>
        </w:rPr>
        <w:t>kwoty 3 409 064,00 zł., powiększonej</w:t>
      </w:r>
      <w:r w:rsidRPr="00A87FF6">
        <w:rPr>
          <w:rFonts w:cs="Arial"/>
          <w:sz w:val="19"/>
          <w:szCs w:val="19"/>
        </w:rPr>
        <w:t xml:space="preserve"> o należne ods</w:t>
      </w:r>
      <w:r>
        <w:rPr>
          <w:rFonts w:cs="Arial"/>
          <w:sz w:val="19"/>
          <w:szCs w:val="19"/>
        </w:rPr>
        <w:t>etki z tytułu oprocentowania poż</w:t>
      </w:r>
      <w:r w:rsidRPr="00A87FF6">
        <w:rPr>
          <w:rFonts w:cs="Arial"/>
          <w:sz w:val="19"/>
          <w:szCs w:val="19"/>
        </w:rPr>
        <w:t>yczki oraz inne należności wynikające z umowy</w:t>
      </w:r>
      <w:r>
        <w:rPr>
          <w:rFonts w:cs="Arial"/>
          <w:sz w:val="19"/>
          <w:szCs w:val="19"/>
        </w:rPr>
        <w:t xml:space="preserve"> (dot.</w:t>
      </w:r>
      <w:r w:rsidR="006F751F">
        <w:rPr>
          <w:rFonts w:cs="Arial"/>
          <w:sz w:val="19"/>
          <w:szCs w:val="19"/>
        </w:rPr>
        <w:t xml:space="preserve"> sieć Konradowo</w:t>
      </w:r>
      <w:r>
        <w:rPr>
          <w:rFonts w:cs="Arial"/>
          <w:sz w:val="19"/>
          <w:szCs w:val="19"/>
        </w:rPr>
        <w:t>).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19"/>
          <w:szCs w:val="19"/>
        </w:rPr>
      </w:pPr>
    </w:p>
    <w:p w:rsidR="001C2229" w:rsidRDefault="001C2229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19"/>
          <w:szCs w:val="19"/>
        </w:rPr>
      </w:pPr>
    </w:p>
    <w:p w:rsidR="00D663AD" w:rsidRDefault="00D663AD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19"/>
          <w:szCs w:val="19"/>
        </w:rPr>
      </w:pPr>
      <w:r>
        <w:rPr>
          <w:bCs/>
          <w:color w:val="231F20"/>
          <w:sz w:val="19"/>
          <w:szCs w:val="19"/>
        </w:rPr>
        <w:t>Zobowiązana warunkowe w zakresie emerytur i podobnych świadczeń</w:t>
      </w:r>
    </w:p>
    <w:p w:rsidR="00D2426B" w:rsidRPr="00A35EA0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Stan na początek roku obrotowego                                                                                 </w:t>
      </w:r>
      <w:r w:rsidR="0073114F">
        <w:rPr>
          <w:bCs/>
          <w:color w:val="231F20"/>
          <w:sz w:val="19"/>
          <w:szCs w:val="19"/>
        </w:rPr>
        <w:t xml:space="preserve">                              </w:t>
      </w:r>
      <w:r w:rsidR="009932ED">
        <w:rPr>
          <w:bCs/>
          <w:color w:val="231F20"/>
          <w:sz w:val="19"/>
          <w:szCs w:val="19"/>
        </w:rPr>
        <w:t xml:space="preserve"> </w:t>
      </w:r>
      <w:r w:rsidR="0073114F">
        <w:rPr>
          <w:bCs/>
          <w:color w:val="231F20"/>
          <w:sz w:val="19"/>
          <w:szCs w:val="19"/>
        </w:rPr>
        <w:t xml:space="preserve"> </w:t>
      </w:r>
      <w:r w:rsidR="001C2229">
        <w:rPr>
          <w:bCs/>
          <w:sz w:val="19"/>
          <w:szCs w:val="19"/>
        </w:rPr>
        <w:t>521 998</w:t>
      </w:r>
      <w:r w:rsidR="00BA6685">
        <w:rPr>
          <w:bCs/>
          <w:sz w:val="19"/>
          <w:szCs w:val="19"/>
        </w:rPr>
        <w:t>,00</w:t>
      </w:r>
      <w:r w:rsidR="0073114F" w:rsidRPr="00A35EA0">
        <w:rPr>
          <w:bCs/>
          <w:sz w:val="19"/>
          <w:szCs w:val="19"/>
        </w:rPr>
        <w:t xml:space="preserve"> </w:t>
      </w:r>
      <w:r w:rsidR="009932ED">
        <w:rPr>
          <w:bCs/>
          <w:sz w:val="19"/>
          <w:szCs w:val="19"/>
        </w:rPr>
        <w:t>zł</w:t>
      </w:r>
    </w:p>
    <w:p w:rsidR="00D2426B" w:rsidRPr="009C3B37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 w:rsidRPr="009C3B37">
        <w:rPr>
          <w:bCs/>
          <w:sz w:val="19"/>
          <w:szCs w:val="19"/>
        </w:rPr>
        <w:t xml:space="preserve">Wykorzystanie                                                                                                                            </w:t>
      </w:r>
      <w:r w:rsidR="00355D3B">
        <w:rPr>
          <w:bCs/>
          <w:sz w:val="19"/>
          <w:szCs w:val="19"/>
        </w:rPr>
        <w:t xml:space="preserve">              </w:t>
      </w:r>
      <w:r w:rsidR="00BA6685">
        <w:rPr>
          <w:bCs/>
          <w:sz w:val="19"/>
          <w:szCs w:val="19"/>
        </w:rPr>
        <w:t xml:space="preserve">   </w:t>
      </w:r>
      <w:r w:rsidR="00355D3B">
        <w:rPr>
          <w:bCs/>
          <w:sz w:val="19"/>
          <w:szCs w:val="19"/>
        </w:rPr>
        <w:t xml:space="preserve">      42 588,46</w:t>
      </w:r>
      <w:r w:rsidR="00A35EA0" w:rsidRPr="009C3B37">
        <w:rPr>
          <w:bCs/>
          <w:sz w:val="19"/>
          <w:szCs w:val="19"/>
        </w:rPr>
        <w:t xml:space="preserve"> </w:t>
      </w:r>
      <w:r w:rsidR="009932ED" w:rsidRPr="009C3B37">
        <w:rPr>
          <w:bCs/>
          <w:sz w:val="19"/>
          <w:szCs w:val="19"/>
        </w:rPr>
        <w:t>zł</w:t>
      </w:r>
      <w:r w:rsidRPr="009C3B37">
        <w:rPr>
          <w:bCs/>
          <w:sz w:val="19"/>
          <w:szCs w:val="19"/>
        </w:rPr>
        <w:t xml:space="preserve">                          </w:t>
      </w:r>
    </w:p>
    <w:p w:rsidR="00D2426B" w:rsidRPr="009C3B37" w:rsidRDefault="00355D3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>
        <w:rPr>
          <w:bCs/>
          <w:sz w:val="19"/>
          <w:szCs w:val="19"/>
        </w:rPr>
        <w:t>Zmniejszenia</w:t>
      </w:r>
      <w:r w:rsidR="006167C0" w:rsidRPr="009C3B37">
        <w:rPr>
          <w:bCs/>
          <w:sz w:val="19"/>
          <w:szCs w:val="19"/>
        </w:rPr>
        <w:t xml:space="preserve">                         </w:t>
      </w:r>
      <w:r>
        <w:rPr>
          <w:bCs/>
          <w:sz w:val="19"/>
          <w:szCs w:val="19"/>
        </w:rPr>
        <w:t xml:space="preserve">                       </w:t>
      </w:r>
      <w:r w:rsidR="006167C0" w:rsidRPr="009C3B37">
        <w:rPr>
          <w:bCs/>
          <w:sz w:val="19"/>
          <w:szCs w:val="19"/>
        </w:rPr>
        <w:t xml:space="preserve">                                                             </w:t>
      </w:r>
      <w:r w:rsidR="00A35EA0" w:rsidRPr="009C3B37">
        <w:rPr>
          <w:bCs/>
          <w:sz w:val="19"/>
          <w:szCs w:val="19"/>
        </w:rPr>
        <w:t xml:space="preserve">                             </w:t>
      </w:r>
      <w:r w:rsidR="0037148B">
        <w:rPr>
          <w:bCs/>
          <w:sz w:val="19"/>
          <w:szCs w:val="19"/>
        </w:rPr>
        <w:t xml:space="preserve">        </w:t>
      </w:r>
      <w:r w:rsidR="00A35EA0" w:rsidRPr="009C3B37">
        <w:rPr>
          <w:bCs/>
          <w:sz w:val="19"/>
          <w:szCs w:val="19"/>
        </w:rPr>
        <w:t xml:space="preserve">  </w:t>
      </w:r>
      <w:r>
        <w:rPr>
          <w:bCs/>
          <w:sz w:val="19"/>
          <w:szCs w:val="19"/>
        </w:rPr>
        <w:t>14 517,54</w:t>
      </w:r>
      <w:r w:rsidR="009C3B37" w:rsidRPr="009C3B37">
        <w:rPr>
          <w:bCs/>
          <w:sz w:val="19"/>
          <w:szCs w:val="19"/>
        </w:rPr>
        <w:t xml:space="preserve"> </w:t>
      </w:r>
      <w:r w:rsidR="00A35EA0" w:rsidRPr="009C3B37">
        <w:rPr>
          <w:bCs/>
          <w:sz w:val="19"/>
          <w:szCs w:val="19"/>
        </w:rPr>
        <w:t xml:space="preserve"> </w:t>
      </w:r>
      <w:r w:rsidR="009932ED" w:rsidRPr="009C3B37">
        <w:rPr>
          <w:bCs/>
          <w:sz w:val="19"/>
          <w:szCs w:val="19"/>
        </w:rPr>
        <w:t>zł</w:t>
      </w:r>
    </w:p>
    <w:p w:rsidR="00D2426B" w:rsidRPr="00A35EA0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 w:rsidRPr="009C3B37">
        <w:rPr>
          <w:bCs/>
          <w:sz w:val="19"/>
          <w:szCs w:val="19"/>
        </w:rPr>
        <w:t xml:space="preserve">Stan na koniec roku </w:t>
      </w:r>
      <w:r w:rsidR="0037148B">
        <w:rPr>
          <w:bCs/>
          <w:sz w:val="19"/>
          <w:szCs w:val="19"/>
        </w:rPr>
        <w:t xml:space="preserve">                                                                                                                                       464 892</w:t>
      </w:r>
      <w:r w:rsidR="00BA6685">
        <w:rPr>
          <w:bCs/>
          <w:sz w:val="19"/>
          <w:szCs w:val="19"/>
        </w:rPr>
        <w:t>,00</w:t>
      </w:r>
      <w:r w:rsidR="00CD0851">
        <w:rPr>
          <w:bCs/>
          <w:sz w:val="19"/>
          <w:szCs w:val="19"/>
        </w:rPr>
        <w:t xml:space="preserve"> </w:t>
      </w:r>
      <w:r w:rsidR="0073114F" w:rsidRPr="00A35EA0">
        <w:rPr>
          <w:bCs/>
          <w:sz w:val="19"/>
          <w:szCs w:val="19"/>
        </w:rPr>
        <w:t xml:space="preserve"> </w:t>
      </w:r>
      <w:r w:rsidR="009932ED">
        <w:rPr>
          <w:bCs/>
          <w:sz w:val="19"/>
          <w:szCs w:val="19"/>
        </w:rPr>
        <w:t>zł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32"/>
          <w:szCs w:val="32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1.16.2 Wykaz zobowiązań warunkowych zabezpieczonych na majątku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color w:val="000000"/>
        </w:rPr>
      </w:pPr>
    </w:p>
    <w:p w:rsidR="00D2426B" w:rsidRDefault="009156EC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FF0000"/>
          <w:sz w:val="19"/>
          <w:szCs w:val="19"/>
        </w:rPr>
      </w:pPr>
      <w:r>
        <w:rPr>
          <w:bCs/>
          <w:sz w:val="19"/>
          <w:szCs w:val="19"/>
        </w:rPr>
        <w:t>Spółka na dzień 31</w:t>
      </w:r>
      <w:r w:rsidR="001C2229">
        <w:rPr>
          <w:bCs/>
          <w:sz w:val="19"/>
          <w:szCs w:val="19"/>
        </w:rPr>
        <w:t>.12.2023</w:t>
      </w:r>
      <w:r w:rsidR="00E03FCA">
        <w:rPr>
          <w:bCs/>
          <w:sz w:val="19"/>
          <w:szCs w:val="19"/>
        </w:rPr>
        <w:t xml:space="preserve"> </w:t>
      </w:r>
      <w:r w:rsidR="006167C0">
        <w:rPr>
          <w:bCs/>
          <w:sz w:val="19"/>
          <w:szCs w:val="19"/>
        </w:rPr>
        <w:t xml:space="preserve"> roku nie posiada zobowiązań warunkowych zabezpieczonych na majątku.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/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1"/>
        </w:numPr>
        <w:autoSpaceDE w:val="0"/>
        <w:spacing w:before="85" w:line="259" w:lineRule="auto"/>
        <w:ind w:right="57"/>
        <w:jc w:val="both"/>
        <w:rPr>
          <w:b/>
          <w:bCs/>
          <w:i/>
          <w:color w:val="231F20"/>
          <w:sz w:val="19"/>
          <w:szCs w:val="19"/>
          <w:u w:val="single"/>
        </w:rPr>
      </w:pPr>
      <w:r>
        <w:rPr>
          <w:b/>
          <w:bCs/>
          <w:i/>
          <w:color w:val="231F20"/>
          <w:sz w:val="19"/>
          <w:szCs w:val="19"/>
          <w:u w:val="single"/>
        </w:rPr>
        <w:t>w przypadku gdy składniki aktywów nie będące instrumentami finansowymi są wyceniane według wartości godziwej:</w:t>
      </w:r>
    </w:p>
    <w:p w:rsidR="00D2426B" w:rsidRDefault="00D2426B">
      <w:pPr>
        <w:pStyle w:val="Akapitzlist"/>
        <w:widowControl w:val="0"/>
        <w:autoSpaceDE w:val="0"/>
        <w:spacing w:before="85" w:line="259" w:lineRule="auto"/>
        <w:ind w:left="644" w:right="57"/>
        <w:jc w:val="both"/>
        <w:rPr>
          <w:b/>
          <w:bCs/>
          <w:i/>
          <w:color w:val="231F20"/>
          <w:sz w:val="19"/>
          <w:szCs w:val="19"/>
          <w:u w:val="single"/>
        </w:rPr>
      </w:pPr>
    </w:p>
    <w:p w:rsidR="00D2426B" w:rsidRDefault="006167C0">
      <w:pPr>
        <w:pStyle w:val="Akapitzlist"/>
        <w:widowControl w:val="0"/>
        <w:numPr>
          <w:ilvl w:val="0"/>
          <w:numId w:val="5"/>
        </w:numPr>
        <w:autoSpaceDE w:val="0"/>
        <w:spacing w:before="1" w:line="259" w:lineRule="auto"/>
        <w:ind w:right="58"/>
        <w:jc w:val="both"/>
        <w:rPr>
          <w:b/>
          <w:bCs/>
          <w:i/>
          <w:color w:val="231F20"/>
          <w:sz w:val="19"/>
          <w:szCs w:val="19"/>
          <w:u w:val="single"/>
        </w:rPr>
      </w:pPr>
      <w:r>
        <w:rPr>
          <w:b/>
          <w:bCs/>
          <w:i/>
          <w:color w:val="231F20"/>
          <w:sz w:val="19"/>
          <w:szCs w:val="19"/>
          <w:u w:val="single"/>
        </w:rPr>
        <w:t>istotne założenia przyjęte do ustalenia wartości godziwej, w przypadku gdy dane przyjęte do ustalenia tej wartości nie pochodzą z aktywnego rynku,</w:t>
      </w:r>
    </w:p>
    <w:p w:rsidR="00D2426B" w:rsidRDefault="00D2426B">
      <w:pPr>
        <w:pStyle w:val="Akapitzlist"/>
        <w:widowControl w:val="0"/>
        <w:autoSpaceDE w:val="0"/>
        <w:spacing w:before="1" w:line="259" w:lineRule="auto"/>
        <w:ind w:left="1041" w:right="58"/>
        <w:jc w:val="both"/>
        <w:rPr>
          <w:b/>
          <w:bCs/>
          <w:i/>
          <w:color w:val="231F20"/>
          <w:sz w:val="19"/>
          <w:szCs w:val="19"/>
          <w:u w:val="single"/>
        </w:rPr>
      </w:pPr>
    </w:p>
    <w:p w:rsidR="00D2426B" w:rsidRDefault="006167C0">
      <w:pPr>
        <w:pStyle w:val="Akapitzlist"/>
        <w:widowControl w:val="0"/>
        <w:numPr>
          <w:ilvl w:val="0"/>
          <w:numId w:val="5"/>
        </w:numPr>
        <w:autoSpaceDE w:val="0"/>
        <w:spacing w:line="259" w:lineRule="auto"/>
        <w:ind w:right="58"/>
        <w:jc w:val="both"/>
        <w:rPr>
          <w:b/>
          <w:bCs/>
          <w:i/>
          <w:color w:val="231F20"/>
          <w:sz w:val="19"/>
          <w:szCs w:val="19"/>
          <w:u w:val="single"/>
        </w:rPr>
      </w:pPr>
      <w:r>
        <w:rPr>
          <w:b/>
          <w:bCs/>
          <w:i/>
          <w:color w:val="231F20"/>
          <w:sz w:val="19"/>
          <w:szCs w:val="19"/>
          <w:u w:val="single"/>
        </w:rPr>
        <w:t>dla każdej kategorii składnika aktywów niebędącego instrumentem finansowym – wartość godziwą wykazaną w bilansie, jak również odpowiednio skutki przeszacowania zaliczone do przychodów lub kosztów finansowych lub odniesione na kapitał (fundusz) z aktualizacji wyceny w okresie sprawozdawczym,</w:t>
      </w:r>
    </w:p>
    <w:p w:rsidR="00D2426B" w:rsidRDefault="00D2426B">
      <w:pPr>
        <w:widowControl w:val="0"/>
        <w:autoSpaceDE w:val="0"/>
        <w:spacing w:line="259" w:lineRule="auto"/>
        <w:ind w:right="58"/>
        <w:jc w:val="both"/>
        <w:rPr>
          <w:b/>
          <w:bCs/>
          <w:i/>
          <w:color w:val="231F20"/>
          <w:sz w:val="19"/>
          <w:szCs w:val="19"/>
          <w:u w:val="single"/>
        </w:rPr>
      </w:pPr>
    </w:p>
    <w:p w:rsidR="00D2426B" w:rsidRDefault="006167C0">
      <w:pPr>
        <w:widowControl w:val="0"/>
        <w:autoSpaceDE w:val="0"/>
        <w:spacing w:line="259" w:lineRule="auto"/>
        <w:ind w:left="907" w:right="58" w:hanging="227"/>
        <w:jc w:val="both"/>
        <w:rPr>
          <w:i/>
          <w:color w:val="231F20"/>
          <w:sz w:val="19"/>
          <w:szCs w:val="19"/>
          <w:u w:val="single"/>
        </w:rPr>
      </w:pPr>
      <w:r>
        <w:rPr>
          <w:b/>
          <w:bCs/>
          <w:i/>
          <w:color w:val="231F20"/>
          <w:sz w:val="19"/>
          <w:szCs w:val="19"/>
        </w:rPr>
        <w:t>c)</w:t>
      </w:r>
      <w:r>
        <w:rPr>
          <w:b/>
          <w:bCs/>
          <w:i/>
          <w:color w:val="231F20"/>
          <w:sz w:val="19"/>
          <w:szCs w:val="19"/>
          <w:u w:val="single"/>
        </w:rPr>
        <w:t xml:space="preserve"> tabelę zmian w kapitale (funduszu) z aktualizacji wyceny obejmującą stan kapitału (funduszu) na początek i koniec okresu sprawozdawczego oraz jego zwiększenia i zmniejszenia w ciągu roku obrotowego</w:t>
      </w:r>
    </w:p>
    <w:p w:rsidR="00D2426B" w:rsidRDefault="00D2426B">
      <w:pPr>
        <w:widowControl w:val="0"/>
        <w:autoSpaceDE w:val="0"/>
        <w:spacing w:before="57"/>
        <w:ind w:left="351" w:right="-20"/>
        <w:rPr>
          <w:color w:val="231F20"/>
        </w:rPr>
      </w:pPr>
    </w:p>
    <w:p w:rsidR="008046E1" w:rsidRDefault="008046E1">
      <w:pPr>
        <w:widowControl w:val="0"/>
        <w:autoSpaceDE w:val="0"/>
        <w:spacing w:before="57"/>
        <w:ind w:left="351" w:right="-20"/>
        <w:rPr>
          <w:color w:val="231F20"/>
        </w:rPr>
      </w:pP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1.17.1 Składniki aktywów niebędących instrumentami finansowymi wyceniane według wartości</w:t>
      </w: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   godziwej</w:t>
      </w: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          </w:t>
      </w:r>
      <w:r>
        <w:rPr>
          <w:bCs/>
          <w:sz w:val="19"/>
          <w:szCs w:val="19"/>
        </w:rPr>
        <w:t>Nie występują</w:t>
      </w:r>
      <w:r w:rsidR="00E03FCA">
        <w:rPr>
          <w:bCs/>
          <w:sz w:val="19"/>
          <w:szCs w:val="19"/>
        </w:rPr>
        <w:t>.</w:t>
      </w:r>
    </w:p>
    <w:p w:rsidR="00D2426B" w:rsidRDefault="00D2426B">
      <w:pPr>
        <w:widowControl w:val="0"/>
        <w:autoSpaceDE w:val="0"/>
        <w:spacing w:line="259" w:lineRule="auto"/>
        <w:ind w:left="964" w:right="280" w:hanging="850"/>
        <w:rPr>
          <w:b/>
          <w:bCs/>
          <w:color w:val="231F20"/>
        </w:rPr>
      </w:pPr>
    </w:p>
    <w:p w:rsidR="00D2426B" w:rsidRDefault="00D2426B">
      <w:pPr>
        <w:widowControl w:val="0"/>
        <w:autoSpaceDE w:val="0"/>
        <w:spacing w:line="259" w:lineRule="auto"/>
        <w:ind w:left="964" w:right="280" w:hanging="850"/>
        <w:rPr>
          <w:b/>
          <w:bCs/>
          <w:color w:val="231F20"/>
        </w:rPr>
      </w:pP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1.17.2 Zmiany w stanie kapitału z aktualizacji wyceny aktywów niebędących instrumentami </w:t>
      </w: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b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  finansowymi wycenianych według wartości godziwej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          </w:t>
      </w:r>
      <w:r>
        <w:rPr>
          <w:bCs/>
          <w:sz w:val="19"/>
          <w:szCs w:val="19"/>
        </w:rPr>
        <w:t>Nie występują</w:t>
      </w:r>
      <w:r w:rsidR="00E03FCA">
        <w:rPr>
          <w:bCs/>
          <w:sz w:val="19"/>
          <w:szCs w:val="19"/>
        </w:rPr>
        <w:t>.</w:t>
      </w:r>
    </w:p>
    <w:p w:rsidR="00D663AD" w:rsidRDefault="00D663AD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</w:p>
    <w:p w:rsidR="00D663AD" w:rsidRDefault="00D663AD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</w:p>
    <w:p w:rsidR="00D663AD" w:rsidRPr="00506CC0" w:rsidRDefault="00D663AD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</w:p>
    <w:p w:rsidR="00D2426B" w:rsidRDefault="006167C0" w:rsidP="00A35EA0">
      <w:pPr>
        <w:pStyle w:val="Akapitzlist"/>
        <w:widowControl w:val="0"/>
        <w:numPr>
          <w:ilvl w:val="0"/>
          <w:numId w:val="1"/>
        </w:numPr>
        <w:autoSpaceDE w:val="0"/>
        <w:spacing w:before="85" w:line="259" w:lineRule="auto"/>
        <w:ind w:right="57"/>
        <w:jc w:val="both"/>
        <w:rPr>
          <w:b/>
          <w:bCs/>
          <w:i/>
          <w:sz w:val="19"/>
          <w:szCs w:val="19"/>
          <w:u w:val="single"/>
        </w:rPr>
      </w:pPr>
      <w:r>
        <w:rPr>
          <w:b/>
          <w:bCs/>
          <w:i/>
          <w:sz w:val="19"/>
          <w:szCs w:val="19"/>
          <w:u w:val="single"/>
        </w:rPr>
        <w:lastRenderedPageBreak/>
        <w:t>środki pieniężne zgromadzone na rachunku</w:t>
      </w:r>
      <w:r w:rsidR="00A35EA0">
        <w:rPr>
          <w:b/>
          <w:bCs/>
          <w:i/>
          <w:sz w:val="19"/>
          <w:szCs w:val="19"/>
          <w:u w:val="single"/>
        </w:rPr>
        <w:t xml:space="preserve"> </w:t>
      </w:r>
      <w:r>
        <w:rPr>
          <w:b/>
          <w:bCs/>
          <w:i/>
          <w:sz w:val="19"/>
          <w:szCs w:val="19"/>
          <w:u w:val="single"/>
        </w:rPr>
        <w:t>VAT, o którym mowa w:</w:t>
      </w:r>
    </w:p>
    <w:p w:rsidR="008046E1" w:rsidRDefault="008046E1" w:rsidP="008046E1">
      <w:pPr>
        <w:pStyle w:val="Akapitzlist"/>
        <w:widowControl w:val="0"/>
        <w:autoSpaceDE w:val="0"/>
        <w:spacing w:before="85" w:line="259" w:lineRule="auto"/>
        <w:ind w:left="644" w:right="57"/>
        <w:jc w:val="both"/>
        <w:rPr>
          <w:b/>
          <w:bCs/>
          <w:i/>
          <w:sz w:val="19"/>
          <w:szCs w:val="19"/>
          <w:u w:val="single"/>
        </w:rPr>
      </w:pPr>
    </w:p>
    <w:p w:rsidR="00A35EA0" w:rsidRPr="00A35EA0" w:rsidRDefault="00A35EA0" w:rsidP="00A35EA0">
      <w:pPr>
        <w:pStyle w:val="Akapitzlist"/>
        <w:widowControl w:val="0"/>
        <w:autoSpaceDE w:val="0"/>
        <w:spacing w:before="85" w:line="259" w:lineRule="auto"/>
        <w:ind w:left="644" w:right="57"/>
        <w:jc w:val="both"/>
        <w:rPr>
          <w:b/>
          <w:bCs/>
          <w:i/>
          <w:sz w:val="19"/>
          <w:szCs w:val="19"/>
          <w:u w:val="single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1.18.1 Środki pieniężne zgromadzone na rachunku VAT, o którym mowa w art.</w:t>
      </w:r>
      <w:r>
        <w:rPr>
          <w:b/>
          <w:sz w:val="20"/>
          <w:szCs w:val="20"/>
          <w:lang w:eastAsia="pl-PL"/>
        </w:rPr>
        <w:t xml:space="preserve"> 62a ust. 1 ustawy z dnia 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29 sierpnia 1997 r. – Prawo bankowe (Dz. U. z 2018 r. pozycja 2187,2243 i 2354)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</w:p>
    <w:p w:rsidR="00D2426B" w:rsidRDefault="001C2229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  <w:r>
        <w:rPr>
          <w:bCs/>
          <w:color w:val="231F20"/>
          <w:sz w:val="19"/>
          <w:szCs w:val="19"/>
        </w:rPr>
        <w:t>Spółka na dzień 31.12.2023</w:t>
      </w:r>
      <w:r w:rsidR="00E03FCA">
        <w:rPr>
          <w:bCs/>
          <w:color w:val="231F20"/>
          <w:sz w:val="19"/>
          <w:szCs w:val="19"/>
        </w:rPr>
        <w:t xml:space="preserve"> </w:t>
      </w:r>
      <w:r w:rsidR="001802B5">
        <w:rPr>
          <w:bCs/>
          <w:color w:val="231F20"/>
          <w:sz w:val="19"/>
          <w:szCs w:val="19"/>
        </w:rPr>
        <w:t xml:space="preserve"> roku</w:t>
      </w:r>
      <w:r w:rsidR="006167C0">
        <w:rPr>
          <w:bCs/>
          <w:color w:val="231F20"/>
          <w:sz w:val="19"/>
          <w:szCs w:val="19"/>
        </w:rPr>
        <w:t xml:space="preserve"> posiada na wyodrębnionym </w:t>
      </w:r>
      <w:r w:rsidR="00A35EA0">
        <w:rPr>
          <w:bCs/>
          <w:color w:val="231F20"/>
          <w:sz w:val="19"/>
          <w:szCs w:val="19"/>
        </w:rPr>
        <w:t xml:space="preserve"> </w:t>
      </w:r>
      <w:r w:rsidR="006167C0">
        <w:rPr>
          <w:bCs/>
          <w:color w:val="231F20"/>
          <w:sz w:val="19"/>
          <w:szCs w:val="19"/>
        </w:rPr>
        <w:t>rachunku VAT środki pieniężne w kwocie</w:t>
      </w:r>
      <w:r w:rsidR="006167C0" w:rsidRPr="009C3B37">
        <w:rPr>
          <w:bCs/>
          <w:sz w:val="19"/>
          <w:szCs w:val="19"/>
        </w:rPr>
        <w:t xml:space="preserve">: </w:t>
      </w:r>
      <w:r w:rsidR="009C3B37" w:rsidRPr="009C3B37">
        <w:rPr>
          <w:bCs/>
          <w:sz w:val="19"/>
          <w:szCs w:val="19"/>
        </w:rPr>
        <w:t xml:space="preserve"> </w:t>
      </w:r>
      <w:r w:rsidR="00DD16CE">
        <w:rPr>
          <w:bCs/>
          <w:sz w:val="19"/>
          <w:szCs w:val="19"/>
        </w:rPr>
        <w:t>1 179,75</w:t>
      </w:r>
      <w:r w:rsidR="00A35EA0" w:rsidRPr="009C3B37">
        <w:rPr>
          <w:bCs/>
          <w:sz w:val="19"/>
          <w:szCs w:val="19"/>
        </w:rPr>
        <w:t xml:space="preserve"> </w:t>
      </w:r>
      <w:r w:rsidR="006167C0" w:rsidRPr="009C3B37">
        <w:rPr>
          <w:bCs/>
          <w:sz w:val="19"/>
          <w:szCs w:val="19"/>
        </w:rPr>
        <w:t xml:space="preserve">zł  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616161"/>
          <w:sz w:val="20"/>
          <w:szCs w:val="20"/>
          <w:lang w:eastAsia="pl-PL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616161"/>
          <w:sz w:val="20"/>
          <w:szCs w:val="20"/>
          <w:lang w:eastAsia="pl-PL"/>
        </w:rPr>
      </w:pPr>
    </w:p>
    <w:p w:rsidR="008046E1" w:rsidRDefault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color w:val="616161"/>
          <w:sz w:val="20"/>
          <w:szCs w:val="20"/>
          <w:lang w:eastAsia="pl-PL"/>
        </w:rPr>
      </w:pP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1.18.2 Środki pieniężne zgromadzone na rachunku VAT, o którym mowa w art.</w:t>
      </w:r>
      <w:r>
        <w:rPr>
          <w:b/>
          <w:sz w:val="20"/>
          <w:szCs w:val="20"/>
          <w:lang w:eastAsia="pl-PL"/>
        </w:rPr>
        <w:t xml:space="preserve"> 3b ust. 1 ustawy z dnia         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05 listopada 2009 r. o spółdzielczych kasach oszczędnościowo-kredytowych ( Dz. U. z 2018 r. 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poz. 2386 i 2243)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          </w:t>
      </w:r>
      <w:r>
        <w:rPr>
          <w:bCs/>
          <w:sz w:val="19"/>
          <w:szCs w:val="19"/>
        </w:rPr>
        <w:t>Nie występują</w:t>
      </w:r>
      <w:r w:rsidR="00E03FCA">
        <w:rPr>
          <w:bCs/>
          <w:sz w:val="19"/>
          <w:szCs w:val="19"/>
        </w:rPr>
        <w:t>.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</w:p>
    <w:p w:rsidR="00A35EA0" w:rsidRDefault="00A35EA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spacing w:before="26" w:line="242" w:lineRule="auto"/>
        <w:ind w:left="453" w:right="138" w:hanging="453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1a. Informacje i objaśnienia do bilansu w zakresie instrumentów</w:t>
      </w:r>
    </w:p>
    <w:p w:rsidR="00D2426B" w:rsidRDefault="006167C0">
      <w:pPr>
        <w:widowControl w:val="0"/>
        <w:autoSpaceDE w:val="0"/>
        <w:spacing w:before="26" w:line="242" w:lineRule="auto"/>
        <w:ind w:left="453" w:right="138" w:hanging="453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 xml:space="preserve">      finansowych</w:t>
      </w:r>
    </w:p>
    <w:p w:rsidR="00D2426B" w:rsidRDefault="006167C0">
      <w:pPr>
        <w:rPr>
          <w:bCs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 xml:space="preserve">      </w:t>
      </w:r>
      <w:r>
        <w:rPr>
          <w:bCs/>
          <w:sz w:val="19"/>
          <w:szCs w:val="19"/>
        </w:rPr>
        <w:t>Nie występują</w:t>
      </w:r>
      <w:r w:rsidR="00E03FCA">
        <w:rPr>
          <w:bCs/>
          <w:sz w:val="19"/>
          <w:szCs w:val="19"/>
        </w:rPr>
        <w:t>.</w:t>
      </w:r>
    </w:p>
    <w:p w:rsidR="00D2426B" w:rsidRDefault="00D2426B">
      <w:pPr>
        <w:rPr>
          <w:bCs/>
          <w:color w:val="231F20"/>
          <w:sz w:val="19"/>
          <w:szCs w:val="19"/>
        </w:rPr>
      </w:pPr>
    </w:p>
    <w:p w:rsidR="008046E1" w:rsidRDefault="008046E1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ind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2. Informacje i objaśnienia do rachunku zysków i strat</w:t>
      </w:r>
    </w:p>
    <w:p w:rsidR="00D2426B" w:rsidRDefault="00D2426B">
      <w:pPr>
        <w:widowControl w:val="0"/>
        <w:autoSpaceDE w:val="0"/>
        <w:ind w:left="120" w:right="-20"/>
        <w:rPr>
          <w:color w:val="231F20"/>
          <w:sz w:val="19"/>
          <w:szCs w:val="19"/>
        </w:rPr>
      </w:pPr>
    </w:p>
    <w:p w:rsidR="00D2426B" w:rsidRDefault="00D2426B">
      <w:pPr>
        <w:widowControl w:val="0"/>
        <w:autoSpaceDE w:val="0"/>
        <w:ind w:left="120" w:right="-20"/>
        <w:rPr>
          <w:color w:val="231F20"/>
          <w:sz w:val="19"/>
          <w:szCs w:val="19"/>
        </w:rPr>
      </w:pPr>
    </w:p>
    <w:p w:rsidR="008046E1" w:rsidRDefault="008046E1">
      <w:pPr>
        <w:widowControl w:val="0"/>
        <w:autoSpaceDE w:val="0"/>
        <w:ind w:left="120" w:right="-20"/>
        <w:rPr>
          <w:color w:val="231F20"/>
          <w:sz w:val="19"/>
          <w:szCs w:val="19"/>
        </w:rPr>
      </w:pPr>
    </w:p>
    <w:p w:rsidR="00D2426B" w:rsidRPr="00A35EA0" w:rsidRDefault="006167C0" w:rsidP="00A35EA0">
      <w:pPr>
        <w:widowControl w:val="0"/>
        <w:autoSpaceDE w:val="0"/>
        <w:spacing w:before="120"/>
        <w:ind w:left="323" w:right="74"/>
        <w:jc w:val="both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Dodatkowe informacje i objaśnienia do rachunku zysków i strat obejmują w szczególności:</w:t>
      </w:r>
    </w:p>
    <w:p w:rsidR="00D2426B" w:rsidRDefault="00D2426B">
      <w:pPr>
        <w:widowControl w:val="0"/>
        <w:autoSpaceDE w:val="0"/>
        <w:spacing w:before="120"/>
        <w:ind w:left="323" w:right="74"/>
        <w:rPr>
          <w:b/>
          <w:bCs/>
          <w:color w:val="231F20"/>
          <w:sz w:val="19"/>
          <w:szCs w:val="19"/>
        </w:rPr>
      </w:pPr>
    </w:p>
    <w:p w:rsidR="008046E1" w:rsidRDefault="008046E1">
      <w:pPr>
        <w:widowControl w:val="0"/>
        <w:autoSpaceDE w:val="0"/>
        <w:spacing w:before="120"/>
        <w:ind w:left="323" w:right="74"/>
        <w:rPr>
          <w:b/>
          <w:bCs/>
          <w:color w:val="231F2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120" w:line="259" w:lineRule="auto"/>
        <w:ind w:right="51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 xml:space="preserve">struktura rzeczowa (rodzaje działalności) i terytorialna (rynki geograficzne) przychodów netto </w:t>
      </w:r>
      <w:r>
        <w:rPr>
          <w:b/>
          <w:bCs/>
          <w:i/>
          <w:color w:val="231F20"/>
          <w:sz w:val="20"/>
          <w:szCs w:val="20"/>
          <w:u w:val="single"/>
        </w:rPr>
        <w:br/>
        <w:t xml:space="preserve">ze sprzedaży towarów i produktów, w zakresie, w jakim te rodzaje i rynki istotnie różnią się </w:t>
      </w:r>
      <w:r>
        <w:rPr>
          <w:b/>
          <w:bCs/>
          <w:i/>
          <w:color w:val="231F20"/>
          <w:sz w:val="20"/>
          <w:szCs w:val="20"/>
          <w:u w:val="single"/>
        </w:rPr>
        <w:br/>
        <w:t>od siebie, z uwzględnieniem zasad organizacji sprzedaży produktów i świadczenia usług</w:t>
      </w:r>
    </w:p>
    <w:p w:rsidR="00D2426B" w:rsidRDefault="00D2426B">
      <w:pPr>
        <w:rPr>
          <w:b/>
          <w:bCs/>
          <w:color w:val="231F20"/>
          <w:sz w:val="36"/>
          <w:szCs w:val="36"/>
        </w:rPr>
      </w:pPr>
    </w:p>
    <w:p w:rsidR="008046E1" w:rsidRDefault="008046E1">
      <w:pPr>
        <w:rPr>
          <w:b/>
          <w:bCs/>
          <w:color w:val="231F20"/>
          <w:sz w:val="36"/>
          <w:szCs w:val="36"/>
        </w:rPr>
      </w:pPr>
    </w:p>
    <w:p w:rsidR="008046E1" w:rsidRDefault="008046E1">
      <w:pPr>
        <w:rPr>
          <w:b/>
          <w:bCs/>
          <w:color w:val="231F20"/>
          <w:sz w:val="36"/>
          <w:szCs w:val="36"/>
        </w:rPr>
      </w:pPr>
    </w:p>
    <w:p w:rsidR="00D2426B" w:rsidRPr="008A785E" w:rsidRDefault="006167C0" w:rsidP="001C2229">
      <w:pPr>
        <w:widowControl w:val="0"/>
        <w:autoSpaceDE w:val="0"/>
        <w:spacing w:line="259" w:lineRule="auto"/>
        <w:ind w:left="850" w:right="516" w:hanging="850"/>
        <w:jc w:val="both"/>
        <w:rPr>
          <w:bCs/>
          <w:sz w:val="20"/>
          <w:szCs w:val="20"/>
        </w:rPr>
      </w:pPr>
      <w:r w:rsidRPr="008A785E">
        <w:rPr>
          <w:bCs/>
          <w:sz w:val="20"/>
          <w:szCs w:val="20"/>
        </w:rPr>
        <w:t>2.1.1 Struktura rzeczowa i terytorialna przychodów netto ze sprzedaży produktów i towarów</w:t>
      </w:r>
    </w:p>
    <w:tbl>
      <w:tblPr>
        <w:tblW w:w="92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00"/>
        <w:gridCol w:w="2580"/>
      </w:tblGrid>
      <w:tr w:rsidR="00D2426B">
        <w:trPr>
          <w:trHeight w:val="517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Przychody netto ze sprzedaży</w:t>
            </w:r>
          </w:p>
        </w:tc>
        <w:tc>
          <w:tcPr>
            <w:tcW w:w="508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Sprzedaż netto na kraj</w:t>
            </w:r>
          </w:p>
        </w:tc>
      </w:tr>
      <w:tr w:rsidR="00D2426B" w:rsidTr="008D6A6E">
        <w:trPr>
          <w:trHeight w:val="330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D2426B">
        <w:trPr>
          <w:trHeight w:val="517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</w:tcPr>
          <w:p w:rsidR="00D2426B" w:rsidRDefault="00B01884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za bieżący</w:t>
            </w:r>
            <w:r w:rsidR="006167C0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D2426B" w:rsidRDefault="00B01884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za poprzedni</w:t>
            </w:r>
            <w:r w:rsidR="006167C0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</w:tr>
      <w:tr w:rsidR="00D2426B" w:rsidTr="008D6A6E">
        <w:trPr>
          <w:trHeight w:val="218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both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1. Usługi, w tym główne grupy: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2426B" w:rsidRPr="00E03FCA" w:rsidRDefault="002E00F3" w:rsidP="00697184">
            <w:pPr>
              <w:suppressAutoHyphens w:val="0"/>
              <w:jc w:val="right"/>
              <w:rPr>
                <w:b/>
                <w:bCs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16 207 036,26</w:t>
            </w:r>
            <w:r w:rsidR="000228E1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9259C2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697184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608F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16 368 850,42 </w:t>
            </w:r>
            <w:r w:rsidR="00445964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pobór, uzdatnianie i rozprowadzanie wody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Pr="00784D42" w:rsidRDefault="002E00F3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1 970 312,60</w:t>
            </w:r>
            <w:r w:rsidR="00784D42" w:rsidRPr="00784D42">
              <w:rPr>
                <w:sz w:val="19"/>
                <w:szCs w:val="19"/>
                <w:lang w:eastAsia="pl-PL"/>
              </w:rPr>
              <w:t xml:space="preserve"> z</w:t>
            </w:r>
            <w:r w:rsidR="00697184">
              <w:rPr>
                <w:sz w:val="19"/>
                <w:szCs w:val="19"/>
                <w:lang w:eastAsia="pl-PL"/>
              </w:rPr>
              <w:t>ł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1 947 582,53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78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odprowadzanie i oczyszczanie ścieków, gospodarowanie odpadami, pozostałe usługi sanitarne i pokrewne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784D42" w:rsidRDefault="002E00F3" w:rsidP="00784D42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11 331 898,34 </w:t>
            </w:r>
            <w:r w:rsidR="00697184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608F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11 069 443,42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52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zarządzanie i administrowanie nieruchomościami na zlecenie </w:t>
            </w:r>
            <w:r w:rsidR="009259C2">
              <w:rPr>
                <w:color w:val="000000"/>
                <w:sz w:val="19"/>
                <w:szCs w:val="19"/>
                <w:lang w:eastAsia="pl-PL"/>
              </w:rPr>
              <w:t>, usługi remontowe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892 755,04</w:t>
            </w:r>
            <w:r w:rsidR="009259C2">
              <w:rPr>
                <w:sz w:val="19"/>
                <w:szCs w:val="19"/>
                <w:lang w:eastAsia="pl-PL"/>
              </w:rPr>
              <w:t xml:space="preserve"> </w:t>
            </w:r>
            <w:r w:rsidR="00784D42" w:rsidRPr="00784D42">
              <w:rPr>
                <w:sz w:val="19"/>
                <w:szCs w:val="19"/>
                <w:lang w:eastAsia="pl-PL"/>
              </w:rPr>
              <w:t>zł</w:t>
            </w:r>
            <w:r w:rsidR="006167C0" w:rsidRPr="00E03FCA">
              <w:rPr>
                <w:color w:val="FF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815 946,37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lastRenderedPageBreak/>
              <w:t>- usługi dla ZUK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148 754,19</w:t>
            </w:r>
            <w:r w:rsidR="00F244A7" w:rsidRPr="00784D42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608F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134 808,96 </w:t>
            </w:r>
            <w:r w:rsidR="00445964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pogrzeby i działalność pokrewna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 w:rsidP="005A0AE1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655 668,25</w:t>
            </w:r>
            <w:r w:rsidR="00697184">
              <w:rPr>
                <w:sz w:val="19"/>
                <w:szCs w:val="19"/>
                <w:lang w:eastAsia="pl-PL"/>
              </w:rPr>
              <w:t xml:space="preserve"> </w:t>
            </w:r>
            <w:r w:rsidR="006C63CF" w:rsidRPr="003C6203">
              <w:rPr>
                <w:sz w:val="19"/>
                <w:szCs w:val="19"/>
                <w:lang w:eastAsia="pl-PL"/>
              </w:rPr>
              <w:t>zł</w:t>
            </w:r>
            <w:r w:rsidR="006167C0" w:rsidRPr="00E03FCA">
              <w:rPr>
                <w:color w:val="FF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678 771,18 </w:t>
            </w:r>
            <w:r w:rsidR="00445964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pobór i dystrybucja ciepła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823 358,05</w:t>
            </w:r>
            <w:r w:rsidR="005A0AE1">
              <w:rPr>
                <w:sz w:val="19"/>
                <w:szCs w:val="19"/>
                <w:lang w:eastAsia="pl-PL"/>
              </w:rPr>
              <w:t xml:space="preserve"> </w:t>
            </w:r>
            <w:r w:rsidR="003C6203" w:rsidRPr="003C6203">
              <w:rPr>
                <w:sz w:val="19"/>
                <w:szCs w:val="19"/>
                <w:lang w:eastAsia="pl-PL"/>
              </w:rPr>
              <w:t>zł</w:t>
            </w:r>
            <w:r w:rsidR="006167C0" w:rsidRPr="00E03FCA">
              <w:rPr>
                <w:color w:val="FF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1 234 158,38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usługi wynajmu garaży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45 365,40</w:t>
            </w:r>
            <w:r w:rsidR="003C6203" w:rsidRPr="003C6203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43 902,00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usługi związane z zagospodarowaniem</w:t>
            </w:r>
            <w:r w:rsidR="006C63CF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zieleni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2E00F3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135 215,00</w:t>
            </w:r>
            <w:r w:rsidR="003C6203" w:rsidRPr="003C6203">
              <w:rPr>
                <w:sz w:val="19"/>
                <w:szCs w:val="19"/>
                <w:lang w:eastAsia="pl-PL"/>
              </w:rPr>
              <w:t xml:space="preserve"> zł</w:t>
            </w:r>
            <w:r w:rsidR="006167C0" w:rsidRPr="00E03FCA">
              <w:rPr>
                <w:color w:val="FF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111 942,70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usługi pozostałe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E03FCA" w:rsidRDefault="008A785E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203 709,39</w:t>
            </w:r>
            <w:r w:rsidR="00697184">
              <w:rPr>
                <w:sz w:val="19"/>
                <w:szCs w:val="19"/>
                <w:lang w:eastAsia="pl-PL"/>
              </w:rPr>
              <w:t xml:space="preserve"> zł</w:t>
            </w:r>
            <w:r w:rsidR="006167C0" w:rsidRPr="00F2273F">
              <w:rPr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9259C2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332 294,88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17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2426B" w:rsidRPr="00E03FCA" w:rsidRDefault="006167C0">
            <w:pPr>
              <w:suppressAutoHyphens w:val="0"/>
              <w:rPr>
                <w:color w:val="FF0000"/>
                <w:sz w:val="19"/>
                <w:szCs w:val="19"/>
                <w:lang w:eastAsia="pl-PL"/>
              </w:rPr>
            </w:pPr>
            <w:r w:rsidRPr="00E03FCA">
              <w:rPr>
                <w:color w:val="FF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both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2. Towary i materiały z tego: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Pr="003C6203" w:rsidRDefault="002E00F3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362 871,83</w:t>
            </w:r>
            <w:r w:rsidR="00697184">
              <w:rPr>
                <w:b/>
                <w:bCs/>
                <w:sz w:val="19"/>
                <w:szCs w:val="19"/>
                <w:lang w:eastAsia="pl-PL"/>
              </w:rPr>
              <w:t xml:space="preserve">  zł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1347AA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373 626,50 </w:t>
            </w:r>
            <w:r w:rsidR="003C6203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445964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sklep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3C6203" w:rsidRDefault="002E00F3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360 369,83</w:t>
            </w:r>
            <w:r w:rsidR="00697184">
              <w:rPr>
                <w:sz w:val="19"/>
                <w:szCs w:val="19"/>
                <w:lang w:eastAsia="pl-PL"/>
              </w:rPr>
              <w:t xml:space="preserve">  zł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1347AA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373 62</w:t>
            </w:r>
            <w:r w:rsidR="0063608F">
              <w:rPr>
                <w:sz w:val="19"/>
                <w:szCs w:val="19"/>
                <w:lang w:eastAsia="pl-PL"/>
              </w:rPr>
              <w:t>6,50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materiały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3C6203" w:rsidRDefault="002E00F3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2 502</w:t>
            </w:r>
            <w:r w:rsidR="00697184">
              <w:rPr>
                <w:sz w:val="19"/>
                <w:szCs w:val="19"/>
                <w:lang w:eastAsia="pl-PL"/>
              </w:rPr>
              <w:t>,00 zł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608F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</w:t>
            </w:r>
            <w:r w:rsidR="001E79BE">
              <w:rPr>
                <w:sz w:val="19"/>
                <w:szCs w:val="19"/>
                <w:lang w:eastAsia="pl-PL"/>
              </w:rPr>
              <w:t>,00</w:t>
            </w:r>
            <w:r w:rsidR="00445964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15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Pr="003C6203" w:rsidRDefault="006167C0">
            <w:pPr>
              <w:suppressAutoHyphens w:val="0"/>
              <w:rPr>
                <w:sz w:val="19"/>
                <w:szCs w:val="19"/>
                <w:lang w:eastAsia="pl-PL"/>
              </w:rPr>
            </w:pPr>
            <w:r w:rsidRPr="003C6203">
              <w:rPr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both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Pr="003C6203" w:rsidRDefault="002E00F3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16 569 908,09</w:t>
            </w:r>
            <w:r w:rsidR="004E2B5C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697184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0228E1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16 742 476,92 </w:t>
            </w:r>
            <w:r w:rsidR="00445964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D2426B" w:rsidRDefault="00D2426B" w:rsidP="00E074CD">
      <w:pPr>
        <w:widowControl w:val="0"/>
        <w:autoSpaceDE w:val="0"/>
        <w:spacing w:line="259" w:lineRule="auto"/>
        <w:ind w:right="516"/>
        <w:jc w:val="both"/>
        <w:rPr>
          <w:b/>
          <w:bCs/>
          <w:color w:val="231F20"/>
          <w:sz w:val="28"/>
          <w:szCs w:val="28"/>
        </w:rPr>
      </w:pPr>
    </w:p>
    <w:p w:rsidR="00506CC0" w:rsidRDefault="00506CC0" w:rsidP="00E074CD">
      <w:pPr>
        <w:widowControl w:val="0"/>
        <w:autoSpaceDE w:val="0"/>
        <w:spacing w:line="259" w:lineRule="auto"/>
        <w:ind w:right="516"/>
        <w:jc w:val="both"/>
        <w:rPr>
          <w:b/>
          <w:bCs/>
          <w:color w:val="231F20"/>
          <w:sz w:val="28"/>
          <w:szCs w:val="28"/>
        </w:rPr>
      </w:pPr>
    </w:p>
    <w:p w:rsidR="00506CC0" w:rsidRDefault="00506CC0" w:rsidP="00E074CD">
      <w:pPr>
        <w:widowControl w:val="0"/>
        <w:autoSpaceDE w:val="0"/>
        <w:spacing w:line="259" w:lineRule="auto"/>
        <w:ind w:right="516"/>
        <w:jc w:val="both"/>
        <w:rPr>
          <w:b/>
          <w:bCs/>
          <w:color w:val="231F20"/>
          <w:sz w:val="28"/>
          <w:szCs w:val="28"/>
        </w:rPr>
      </w:pPr>
    </w:p>
    <w:p w:rsidR="00D2426B" w:rsidRDefault="006167C0" w:rsidP="00E074CD">
      <w:pPr>
        <w:widowControl w:val="0"/>
        <w:autoSpaceDE w:val="0"/>
        <w:spacing w:line="259" w:lineRule="auto"/>
        <w:ind w:right="516"/>
        <w:jc w:val="both"/>
        <w:rPr>
          <w:color w:val="000000"/>
          <w:sz w:val="13"/>
          <w:szCs w:val="13"/>
        </w:rPr>
      </w:pPr>
      <w:r>
        <w:rPr>
          <w:b/>
          <w:bCs/>
          <w:color w:val="231F20"/>
          <w:sz w:val="20"/>
          <w:szCs w:val="20"/>
        </w:rPr>
        <w:t xml:space="preserve">2.1.2 </w:t>
      </w:r>
      <w:r>
        <w:rPr>
          <w:b/>
          <w:bCs/>
          <w:color w:val="231F20"/>
          <w:sz w:val="19"/>
          <w:szCs w:val="19"/>
        </w:rPr>
        <w:t>Umowy o usługi długoterminowe</w:t>
      </w:r>
    </w:p>
    <w:p w:rsidR="008046E1" w:rsidRDefault="00606A05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  <w:r w:rsidRPr="00606A05">
        <w:rPr>
          <w:bCs/>
          <w:sz w:val="19"/>
          <w:szCs w:val="19"/>
        </w:rPr>
        <w:t>W</w:t>
      </w:r>
      <w:r w:rsidR="006167C0" w:rsidRPr="00606A05">
        <w:rPr>
          <w:bCs/>
          <w:sz w:val="19"/>
          <w:szCs w:val="19"/>
        </w:rPr>
        <w:t>ystępują.</w:t>
      </w:r>
      <w:r w:rsidR="009932ED" w:rsidRPr="00606A05">
        <w:rPr>
          <w:bCs/>
          <w:sz w:val="19"/>
          <w:szCs w:val="19"/>
        </w:rPr>
        <w:t xml:space="preserve"> </w:t>
      </w:r>
    </w:p>
    <w:p w:rsidR="00D2426B" w:rsidRDefault="009932ED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  <w:r w:rsidRPr="00606A05">
        <w:rPr>
          <w:bCs/>
          <w:sz w:val="19"/>
          <w:szCs w:val="19"/>
        </w:rPr>
        <w:t>Umowy z odbiorcami indywidualnymi oraz podmiotami gospodarczymi– dostarczanie wody i odbiór ścieków.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8046E1" w:rsidRDefault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6"/>
        <w:ind w:right="-20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dane o kosztach wytworzenia produktów na własne potrzeby oraz o kosztach rodzajowych: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amortyzacja,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zużycie materiałów i energii,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usługi obce,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podatki i opłaty,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wynagrodzenia,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ubezpieczenia i inne świadczenia, w tym emerytalne,</w:t>
      </w:r>
    </w:p>
    <w:p w:rsidR="00D2426B" w:rsidRDefault="006167C0">
      <w:pPr>
        <w:pStyle w:val="Akapitzlist"/>
        <w:widowControl w:val="0"/>
        <w:numPr>
          <w:ilvl w:val="0"/>
          <w:numId w:val="7"/>
        </w:numPr>
        <w:autoSpaceDE w:val="0"/>
        <w:spacing w:before="36"/>
        <w:ind w:right="-20"/>
        <w:jc w:val="both"/>
        <w:rPr>
          <w:b/>
          <w:i/>
          <w:color w:val="231F20"/>
          <w:sz w:val="20"/>
          <w:szCs w:val="20"/>
          <w:u w:val="single"/>
        </w:rPr>
      </w:pPr>
      <w:r>
        <w:rPr>
          <w:b/>
          <w:i/>
          <w:color w:val="231F20"/>
          <w:sz w:val="20"/>
          <w:szCs w:val="20"/>
          <w:u w:val="single"/>
        </w:rPr>
        <w:t>pozostałe koszty rodzajowe,</w:t>
      </w:r>
    </w:p>
    <w:p w:rsidR="00D2426B" w:rsidRDefault="00D2426B">
      <w:pPr>
        <w:pStyle w:val="Akapitzlist"/>
        <w:widowControl w:val="0"/>
        <w:autoSpaceDE w:val="0"/>
        <w:spacing w:before="36"/>
        <w:ind w:left="819" w:right="-20"/>
        <w:jc w:val="both"/>
        <w:rPr>
          <w:i/>
          <w:color w:val="231F20"/>
          <w:sz w:val="20"/>
          <w:szCs w:val="20"/>
          <w:u w:val="single"/>
        </w:rPr>
      </w:pPr>
    </w:p>
    <w:p w:rsidR="00D2426B" w:rsidRPr="00936A6F" w:rsidRDefault="00D2426B" w:rsidP="00936A6F">
      <w:pPr>
        <w:widowControl w:val="0"/>
        <w:autoSpaceDE w:val="0"/>
        <w:spacing w:before="36"/>
        <w:ind w:right="-20"/>
        <w:jc w:val="both"/>
        <w:rPr>
          <w:i/>
          <w:color w:val="231F20"/>
          <w:sz w:val="20"/>
          <w:szCs w:val="20"/>
          <w:u w:val="single"/>
        </w:rPr>
      </w:pPr>
    </w:p>
    <w:p w:rsidR="008046E1" w:rsidRDefault="008046E1">
      <w:pPr>
        <w:pStyle w:val="Akapitzlist"/>
        <w:widowControl w:val="0"/>
        <w:autoSpaceDE w:val="0"/>
        <w:spacing w:before="36"/>
        <w:ind w:left="819" w:right="-20"/>
        <w:jc w:val="both"/>
        <w:rPr>
          <w:i/>
          <w:color w:val="231F20"/>
          <w:sz w:val="20"/>
          <w:szCs w:val="20"/>
          <w:u w:val="single"/>
        </w:rPr>
      </w:pPr>
    </w:p>
    <w:p w:rsidR="008046E1" w:rsidRDefault="008046E1">
      <w:pPr>
        <w:pStyle w:val="Akapitzlist"/>
        <w:widowControl w:val="0"/>
        <w:autoSpaceDE w:val="0"/>
        <w:spacing w:before="36"/>
        <w:ind w:left="819" w:right="-20"/>
        <w:jc w:val="both"/>
        <w:rPr>
          <w:i/>
          <w:color w:val="231F20"/>
          <w:sz w:val="20"/>
          <w:szCs w:val="20"/>
          <w:u w:val="single"/>
        </w:rPr>
      </w:pPr>
    </w:p>
    <w:p w:rsidR="00D2426B" w:rsidRPr="001C2229" w:rsidRDefault="006167C0" w:rsidP="001C2229">
      <w:pPr>
        <w:widowControl w:val="0"/>
        <w:autoSpaceDE w:val="0"/>
        <w:spacing w:line="259" w:lineRule="auto"/>
        <w:ind w:right="516"/>
        <w:jc w:val="both"/>
        <w:rPr>
          <w:bCs/>
          <w:color w:val="231F20"/>
          <w:sz w:val="20"/>
          <w:szCs w:val="20"/>
        </w:rPr>
      </w:pPr>
      <w:r w:rsidRPr="00B01884">
        <w:rPr>
          <w:bCs/>
          <w:sz w:val="20"/>
          <w:szCs w:val="20"/>
        </w:rPr>
        <w:t xml:space="preserve">2.2.1 Koszty </w:t>
      </w:r>
      <w:r w:rsidRPr="001C2229">
        <w:rPr>
          <w:bCs/>
          <w:color w:val="231F20"/>
          <w:sz w:val="20"/>
          <w:szCs w:val="20"/>
        </w:rPr>
        <w:t xml:space="preserve">rodzajowe i koszty wytworzenia produktów na własne potrzeby jednostki 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680"/>
        <w:gridCol w:w="1840"/>
      </w:tblGrid>
      <w:tr w:rsidR="00D2426B" w:rsidTr="000E159F">
        <w:trPr>
          <w:trHeight w:val="600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</w:tcPr>
          <w:p w:rsidR="00D2426B" w:rsidRDefault="00821169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>Bieżący</w:t>
            </w:r>
            <w:r w:rsidR="006167C0"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CCFF" w:fill="D9D9D9"/>
            <w:vAlign w:val="center"/>
          </w:tcPr>
          <w:p w:rsidR="00D2426B" w:rsidRDefault="00821169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>Poprzedni</w:t>
            </w:r>
            <w:r w:rsidR="006167C0"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1. Amortyzacja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1 208 168,64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0E159F" w:rsidP="00BA6685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</w:t>
            </w:r>
            <w:r w:rsidR="00BA6685">
              <w:rPr>
                <w:sz w:val="19"/>
                <w:szCs w:val="19"/>
                <w:lang w:eastAsia="pl-PL"/>
              </w:rPr>
              <w:t> 252 771,40</w:t>
            </w:r>
            <w:r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2. Zużycie materiałów i energii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3 917 433,83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A6685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4 130 360,13 </w:t>
            </w:r>
            <w:r w:rsidR="000E159F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3. Usługi obce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2 086 307,37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A6685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2 463 043,39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4. Podatki i opłaty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749 537,31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725 349,93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5. Wynagrodzenia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 w:rsidP="00D42F7B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6 288 422,60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6 040 211,75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6. Ubezpieczenia społeczne i inne świadczenia, w tym: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1 618 499,81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1 551 059,54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     - emerytalne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B91B1E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667 931,12 </w:t>
            </w:r>
            <w:r w:rsidR="000E159F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619 364,19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7. Pozostałe koszty rodzajowe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171 332,41</w:t>
            </w:r>
            <w:r w:rsidR="000E159F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323 432,52</w:t>
            </w:r>
            <w:r w:rsidR="00D42F7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 w:rsidTr="000E159F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Razem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16 039 701,97</w:t>
            </w:r>
            <w:r w:rsidR="000A4222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0E159F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B10704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16 486 228,66</w:t>
            </w:r>
            <w:r w:rsidR="000A4222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0E159F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0E159F">
        <w:trPr>
          <w:trHeight w:val="34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   Koszt wytworzenia produktów na własne potrzeby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426B" w:rsidRPr="00747FF0" w:rsidRDefault="00821169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21 517,66</w:t>
            </w:r>
            <w:r w:rsidR="000E159F">
              <w:rPr>
                <w:b/>
                <w:bCs/>
                <w:sz w:val="19"/>
                <w:szCs w:val="19"/>
                <w:lang w:eastAsia="pl-PL"/>
              </w:rPr>
              <w:t xml:space="preserve">  zł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Default="00516435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18 829,77</w:t>
            </w:r>
            <w:r w:rsidR="004E2B5C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0E159F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</w:tbl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6F751F" w:rsidRDefault="006F751F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6F751F" w:rsidRDefault="006F751F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</w:rPr>
      </w:pPr>
    </w:p>
    <w:p w:rsidR="00D2426B" w:rsidRPr="005653BE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6"/>
        <w:ind w:right="-20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wysokość i wyjaśnienie przyczyn odpisów aktualizujących środki trwałe</w:t>
      </w:r>
    </w:p>
    <w:p w:rsidR="008046E1" w:rsidRDefault="008046E1">
      <w:pPr>
        <w:jc w:val="both"/>
        <w:rPr>
          <w:b/>
          <w:bCs/>
          <w:color w:val="231F20"/>
        </w:rPr>
      </w:pP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color w:val="000000"/>
          <w:sz w:val="13"/>
          <w:szCs w:val="13"/>
        </w:rPr>
      </w:pPr>
      <w:r>
        <w:rPr>
          <w:b/>
          <w:bCs/>
          <w:color w:val="231F20"/>
          <w:sz w:val="20"/>
          <w:szCs w:val="20"/>
        </w:rPr>
        <w:t>2.3.1 Odpisy aktualizujące środki trwałe</w:t>
      </w:r>
    </w:p>
    <w:p w:rsidR="00D2426B" w:rsidRPr="00936A6F" w:rsidRDefault="006167C0" w:rsidP="00936A6F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Nie występują.</w:t>
      </w: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75"/>
        <w:ind w:right="-20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wysokość odpisów aktualizujących wartość zapasów</w:t>
      </w:r>
    </w:p>
    <w:p w:rsidR="00D2426B" w:rsidRDefault="00D2426B">
      <w:pPr>
        <w:pStyle w:val="Bezodstpw"/>
      </w:pP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color w:val="000000"/>
          <w:sz w:val="13"/>
          <w:szCs w:val="13"/>
        </w:rPr>
      </w:pPr>
      <w:r>
        <w:rPr>
          <w:b/>
          <w:bCs/>
          <w:color w:val="231F20"/>
          <w:sz w:val="20"/>
          <w:szCs w:val="20"/>
        </w:rPr>
        <w:t>2.4.1 Odpisy aktualizujące wartość zapasów</w:t>
      </w:r>
    </w:p>
    <w:p w:rsidR="00D2426B" w:rsidRDefault="006167C0">
      <w:pPr>
        <w:widowControl w:val="0"/>
        <w:tabs>
          <w:tab w:val="left" w:pos="940"/>
        </w:tabs>
        <w:autoSpaceDE w:val="0"/>
        <w:spacing w:before="36" w:line="214" w:lineRule="exact"/>
        <w:ind w:right="-20"/>
        <w:rPr>
          <w:bCs/>
          <w:color w:val="231F20"/>
          <w:sz w:val="19"/>
          <w:szCs w:val="19"/>
        </w:rPr>
      </w:pPr>
      <w:r>
        <w:rPr>
          <w:bCs/>
          <w:sz w:val="19"/>
          <w:szCs w:val="19"/>
        </w:rPr>
        <w:t xml:space="preserve">         Nie występują</w:t>
      </w:r>
      <w:r>
        <w:rPr>
          <w:bCs/>
          <w:color w:val="231F20"/>
          <w:sz w:val="19"/>
          <w:szCs w:val="19"/>
        </w:rPr>
        <w:t>.</w:t>
      </w:r>
    </w:p>
    <w:p w:rsidR="00D2426B" w:rsidRDefault="00D2426B">
      <w:pPr>
        <w:rPr>
          <w:b/>
          <w:bCs/>
          <w:color w:val="231F20"/>
        </w:rPr>
      </w:pPr>
    </w:p>
    <w:p w:rsidR="00D2426B" w:rsidRDefault="00D2426B">
      <w:pPr>
        <w:jc w:val="both"/>
        <w:rPr>
          <w:b/>
          <w:bCs/>
          <w:color w:val="231F20"/>
        </w:rPr>
      </w:pPr>
    </w:p>
    <w:p w:rsidR="00D2426B" w:rsidRPr="008046E1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6" w:line="259" w:lineRule="auto"/>
        <w:ind w:right="88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przychodach, kosztach i wynikach działalności zaniechanej w roku obrotowym lub przewidzianej do zaniechania w roku następnym</w:t>
      </w:r>
    </w:p>
    <w:p w:rsidR="008046E1" w:rsidRDefault="008046E1" w:rsidP="008046E1">
      <w:pPr>
        <w:pStyle w:val="Akapitzlist"/>
        <w:widowControl w:val="0"/>
        <w:autoSpaceDE w:val="0"/>
        <w:spacing w:before="36" w:line="259" w:lineRule="auto"/>
        <w:ind w:left="819" w:right="88"/>
        <w:jc w:val="both"/>
        <w:rPr>
          <w:i/>
          <w:color w:val="231F20"/>
          <w:sz w:val="20"/>
          <w:szCs w:val="20"/>
          <w:u w:val="single"/>
        </w:rPr>
      </w:pPr>
    </w:p>
    <w:p w:rsidR="00D2426B" w:rsidRDefault="00D2426B"/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2.5.1 Przychody, koszty i wynik działalności zaniechanej w roku obrotowym lub przewidzianej</w:t>
      </w:r>
    </w:p>
    <w:p w:rsidR="00D2426B" w:rsidRDefault="006167C0">
      <w:pPr>
        <w:widowControl w:val="0"/>
        <w:autoSpaceDE w:val="0"/>
        <w:spacing w:line="259" w:lineRule="auto"/>
        <w:ind w:left="850" w:right="516" w:hanging="850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do zaniechania w roku następnym</w:t>
      </w:r>
    </w:p>
    <w:p w:rsidR="00D2426B" w:rsidRPr="00E074CD" w:rsidRDefault="006167C0" w:rsidP="00E074CD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Nie występują.</w:t>
      </w: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5"/>
        <w:ind w:right="-20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rozliczenie różnicy pomiędzy podstawą opodatkowania podatkiem dochodowym a wynikiem finansowym (zyskiem, stratą) brutto</w:t>
      </w:r>
    </w:p>
    <w:p w:rsidR="008046E1" w:rsidRDefault="008046E1"/>
    <w:p w:rsidR="00D2426B" w:rsidRPr="00506CC0" w:rsidRDefault="006167C0">
      <w:pPr>
        <w:widowControl w:val="0"/>
        <w:autoSpaceDE w:val="0"/>
        <w:spacing w:line="259" w:lineRule="auto"/>
        <w:ind w:right="516"/>
        <w:jc w:val="both"/>
        <w:rPr>
          <w:bCs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>2.6.</w:t>
      </w:r>
      <w:r w:rsidRPr="00506CC0">
        <w:rPr>
          <w:bCs/>
          <w:sz w:val="20"/>
          <w:szCs w:val="20"/>
        </w:rPr>
        <w:t>1 Rozliczenie różnicy pomiędzy podstawą opodatkowania podatkiem dochodowym a wynikiem</w:t>
      </w:r>
    </w:p>
    <w:p w:rsidR="008046E1" w:rsidRPr="001C2229" w:rsidRDefault="006167C0" w:rsidP="001C2229">
      <w:pPr>
        <w:widowControl w:val="0"/>
        <w:autoSpaceDE w:val="0"/>
        <w:spacing w:line="259" w:lineRule="auto"/>
        <w:ind w:left="850" w:right="516" w:hanging="850"/>
        <w:jc w:val="both"/>
        <w:rPr>
          <w:bCs/>
          <w:color w:val="231F20"/>
          <w:sz w:val="20"/>
          <w:szCs w:val="20"/>
        </w:rPr>
      </w:pPr>
      <w:r w:rsidRPr="00506CC0">
        <w:rPr>
          <w:bCs/>
          <w:sz w:val="20"/>
          <w:szCs w:val="20"/>
        </w:rPr>
        <w:t xml:space="preserve">         finansowym </w:t>
      </w:r>
      <w:r w:rsidRPr="001C2229">
        <w:rPr>
          <w:bCs/>
          <w:color w:val="231F20"/>
          <w:sz w:val="20"/>
          <w:szCs w:val="20"/>
        </w:rPr>
        <w:t>(zyskiem, stratą) brutto</w:t>
      </w:r>
    </w:p>
    <w:tbl>
      <w:tblPr>
        <w:tblW w:w="92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  <w:gridCol w:w="1600"/>
      </w:tblGrid>
      <w:tr w:rsidR="00D2426B">
        <w:trPr>
          <w:trHeight w:val="330"/>
        </w:trPr>
        <w:tc>
          <w:tcPr>
            <w:tcW w:w="76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Kwota</w:t>
            </w:r>
          </w:p>
        </w:tc>
      </w:tr>
      <w:tr w:rsidR="00D2426B">
        <w:trPr>
          <w:trHeight w:val="270"/>
        </w:trPr>
        <w:tc>
          <w:tcPr>
            <w:tcW w:w="7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1. Wynik finansowy brutto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70346F">
            <w:pPr>
              <w:suppressAutoHyphens w:val="0"/>
              <w:jc w:val="right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550 757,61</w:t>
            </w:r>
            <w:r w:rsidR="0014155C">
              <w:rPr>
                <w:b/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540"/>
        </w:trPr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2. Koszty nieuznawane za koszty uzyskania przychodów w </w:t>
            </w:r>
            <w:r w:rsidR="00747FF0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roku bieżącym </w:t>
            </w:r>
            <w:r w:rsidR="00747FF0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>(ujęte w księgach roku bieżącego)(+)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 w:rsidP="00775379">
            <w:pPr>
              <w:suppressAutoHyphens w:val="0"/>
              <w:jc w:val="right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534 374,12</w:t>
            </w:r>
            <w:r w:rsidR="00775379">
              <w:rPr>
                <w:b/>
                <w:sz w:val="19"/>
                <w:szCs w:val="19"/>
                <w:lang w:eastAsia="pl-PL"/>
              </w:rPr>
              <w:t xml:space="preserve">  </w:t>
            </w:r>
            <w:r w:rsidR="00AE70E1">
              <w:rPr>
                <w:b/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255"/>
        </w:trPr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775379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ubezpieczenia majątkowe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4 500,00</w:t>
            </w:r>
            <w:r w:rsidR="00775379" w:rsidRPr="00775379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559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amortyzacja środków trwałych od tej części ich wartości, która odpowiada poniesionym wydatkom </w:t>
            </w:r>
            <w:r w:rsidR="005E05A7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>zwróconym w jakiejkolwiek formie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206 230,07</w:t>
            </w:r>
            <w:r w:rsidR="00775379">
              <w:rPr>
                <w:sz w:val="19"/>
                <w:szCs w:val="19"/>
                <w:lang w:eastAsia="pl-PL"/>
              </w:rPr>
              <w:t xml:space="preserve">  zł</w:t>
            </w:r>
          </w:p>
        </w:tc>
      </w:tr>
      <w:tr w:rsidR="00D2426B">
        <w:trPr>
          <w:trHeight w:val="240"/>
        </w:trPr>
        <w:tc>
          <w:tcPr>
            <w:tcW w:w="7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8E48A5" w:rsidP="00631FAB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  <w:r w:rsidR="00631FAB">
              <w:rPr>
                <w:color w:val="000000"/>
                <w:sz w:val="19"/>
                <w:szCs w:val="19"/>
                <w:lang w:eastAsia="pl-PL"/>
              </w:rPr>
              <w:t>rezerwy na odprawy emerytalne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667,00</w:t>
            </w:r>
            <w:r w:rsidR="00775379">
              <w:rPr>
                <w:sz w:val="19"/>
                <w:szCs w:val="19"/>
                <w:lang w:eastAsia="pl-PL"/>
              </w:rPr>
              <w:t xml:space="preserve">  zł</w:t>
            </w:r>
            <w:r w:rsidR="006167C0" w:rsidRPr="005E23FB">
              <w:rPr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>
        <w:trPr>
          <w:trHeight w:val="25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1FAB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  <w:r>
              <w:rPr>
                <w:color w:val="000000"/>
                <w:sz w:val="19"/>
                <w:szCs w:val="19"/>
                <w:lang w:eastAsia="pl-PL"/>
              </w:rPr>
              <w:t>niewypłacone w terminie składki  ZUS, w części finansowanej przez  pracodawcę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17 123,75</w:t>
            </w:r>
            <w:r w:rsidR="00775379">
              <w:rPr>
                <w:sz w:val="19"/>
                <w:szCs w:val="19"/>
                <w:lang w:eastAsia="pl-PL"/>
              </w:rPr>
              <w:t xml:space="preserve">  zł</w:t>
            </w:r>
          </w:p>
        </w:tc>
      </w:tr>
      <w:tr w:rsidR="00D2426B">
        <w:trPr>
          <w:trHeight w:val="28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 w:rsidP="00775379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  <w:r w:rsidR="00631FAB">
              <w:rPr>
                <w:color w:val="000000"/>
                <w:sz w:val="19"/>
                <w:szCs w:val="19"/>
                <w:lang w:eastAsia="pl-PL"/>
              </w:rPr>
              <w:t>pozostałe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305 853,30</w:t>
            </w:r>
            <w:r w:rsidR="00775379">
              <w:rPr>
                <w:sz w:val="19"/>
                <w:szCs w:val="19"/>
                <w:lang w:eastAsia="pl-PL"/>
              </w:rPr>
              <w:t xml:space="preserve">  zł</w:t>
            </w:r>
            <w:r w:rsidR="006167C0" w:rsidRPr="005E23FB">
              <w:rPr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>
        <w:trPr>
          <w:trHeight w:val="28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 w:rsidP="00631FAB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</w:t>
            </w:r>
            <w:r w:rsidR="0070346F">
              <w:rPr>
                <w:sz w:val="19"/>
                <w:szCs w:val="19"/>
                <w:lang w:eastAsia="pl-PL"/>
              </w:rPr>
              <w:t>0</w:t>
            </w:r>
            <w:r w:rsidR="005E23FB" w:rsidRPr="005E23FB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247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 w:rsidP="00631FAB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>
            <w:pPr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0,00</w:t>
            </w:r>
            <w:r w:rsidR="00775379">
              <w:rPr>
                <w:sz w:val="19"/>
                <w:szCs w:val="19"/>
                <w:lang w:eastAsia="pl-PL"/>
              </w:rPr>
              <w:t xml:space="preserve">  </w:t>
            </w:r>
            <w:r w:rsidR="00C8203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31FAB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 w:rsidP="003345C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0,0</w:t>
            </w:r>
            <w:r w:rsidR="0070346F">
              <w:rPr>
                <w:sz w:val="19"/>
                <w:szCs w:val="19"/>
                <w:lang w:eastAsia="pl-PL"/>
              </w:rPr>
              <w:t>0</w:t>
            </w:r>
            <w:r w:rsidR="00775379">
              <w:rPr>
                <w:sz w:val="19"/>
                <w:szCs w:val="19"/>
                <w:lang w:eastAsia="pl-PL"/>
              </w:rPr>
              <w:t xml:space="preserve">  </w:t>
            </w:r>
            <w:r w:rsidR="00C82038">
              <w:rPr>
                <w:sz w:val="19"/>
                <w:szCs w:val="19"/>
                <w:lang w:eastAsia="pl-PL"/>
              </w:rPr>
              <w:t>zł</w:t>
            </w:r>
            <w:r w:rsidR="006167C0" w:rsidRPr="005E23FB">
              <w:rPr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>
        <w:trPr>
          <w:trHeight w:val="31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3. Koszty uznane za koszty uzyskania przychodów w</w:t>
            </w:r>
            <w:r w:rsidR="00596EF6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roku bieżącym (ujęte w księgach</w:t>
            </w:r>
            <w:r w:rsidR="005E05A7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 xml:space="preserve"> lat ubiegłych) (-)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631FAB" w:rsidP="00B10704">
            <w:pPr>
              <w:suppressAutoHyphens w:val="0"/>
              <w:jc w:val="right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-112 208,92</w:t>
            </w:r>
            <w:r w:rsidR="00775379">
              <w:rPr>
                <w:b/>
                <w:sz w:val="19"/>
                <w:szCs w:val="19"/>
                <w:lang w:eastAsia="pl-PL"/>
              </w:rPr>
              <w:t xml:space="preserve"> </w:t>
            </w:r>
            <w:r w:rsidR="00744EF8">
              <w:rPr>
                <w:b/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330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wypłacone składki ZUS w części finansowanej przez pracodawcę za lata poprzednie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C82038" w:rsidP="00631FAB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  <w:r w:rsidR="00631FAB">
              <w:rPr>
                <w:sz w:val="19"/>
                <w:szCs w:val="19"/>
                <w:lang w:eastAsia="pl-PL"/>
              </w:rPr>
              <w:t>112 208,92</w:t>
            </w:r>
            <w:r w:rsidR="00775379">
              <w:rPr>
                <w:sz w:val="19"/>
                <w:szCs w:val="19"/>
                <w:lang w:eastAsia="pl-PL"/>
              </w:rPr>
              <w:t xml:space="preserve"> </w:t>
            </w:r>
            <w:r w:rsidR="00596EF6" w:rsidRPr="00596EF6">
              <w:rPr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4. Przychody </w:t>
            </w:r>
            <w:r w:rsidR="005E05A7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>niebędące przychodami roku bieżącego (-)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E03FCA" w:rsidRDefault="0070346F" w:rsidP="00B10704">
            <w:pPr>
              <w:suppressAutoHyphens w:val="0"/>
              <w:jc w:val="right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-280 573,74</w:t>
            </w:r>
            <w:r w:rsidR="00744EF8">
              <w:rPr>
                <w:b/>
                <w:sz w:val="19"/>
                <w:szCs w:val="19"/>
                <w:lang w:eastAsia="pl-PL"/>
              </w:rPr>
              <w:t xml:space="preserve"> </w:t>
            </w:r>
            <w:r w:rsidR="00775379">
              <w:rPr>
                <w:b/>
                <w:sz w:val="19"/>
                <w:szCs w:val="19"/>
                <w:lang w:eastAsia="pl-PL"/>
              </w:rPr>
              <w:t xml:space="preserve"> </w:t>
            </w:r>
            <w:r w:rsidR="00744EF8">
              <w:rPr>
                <w:b/>
                <w:sz w:val="19"/>
                <w:szCs w:val="19"/>
                <w:lang w:eastAsia="pl-PL"/>
              </w:rPr>
              <w:t>zł</w:t>
            </w:r>
            <w:r w:rsidR="006167C0" w:rsidRPr="00596EF6">
              <w:rPr>
                <w:b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>
        <w:trPr>
          <w:trHeight w:val="285"/>
        </w:trPr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596EF6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 xml:space="preserve">- odpisy amortyzacyjne środków trwałych  sfinansowanych ze środków </w:t>
            </w:r>
            <w:r w:rsidR="00775379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pl-PL"/>
              </w:rPr>
              <w:t>unijnych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596EF6" w:rsidRDefault="00631FAB" w:rsidP="0070346F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0,00 </w:t>
            </w:r>
            <w:r w:rsidR="00C82038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val="25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 pozostałe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596EF6" w:rsidRDefault="00631FAB" w:rsidP="00B1070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0,00 </w:t>
            </w:r>
            <w:r w:rsidR="00C82038">
              <w:rPr>
                <w:sz w:val="19"/>
                <w:szCs w:val="19"/>
                <w:lang w:eastAsia="pl-PL"/>
              </w:rPr>
              <w:t>zł</w:t>
            </w:r>
            <w:r w:rsidR="006167C0" w:rsidRPr="00596EF6">
              <w:rPr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2426B">
        <w:trPr>
          <w:trHeight w:val="330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426B" w:rsidRDefault="006167C0" w:rsidP="00596EF6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5. </w:t>
            </w:r>
            <w:r w:rsidR="00596EF6">
              <w:rPr>
                <w:bCs/>
                <w:color w:val="000000"/>
                <w:sz w:val="19"/>
                <w:szCs w:val="19"/>
                <w:lang w:eastAsia="pl-PL"/>
              </w:rPr>
              <w:t xml:space="preserve">Przychody  podlegające opodatkowaniu w roku bieżącym 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 / nieujęte w księgach</w:t>
            </w:r>
            <w:r w:rsidR="00596EF6">
              <w:rPr>
                <w:bCs/>
                <w:color w:val="000000"/>
                <w:sz w:val="19"/>
                <w:szCs w:val="19"/>
                <w:lang w:eastAsia="pl-PL"/>
              </w:rPr>
              <w:t xml:space="preserve">  roku bieżącego</w:t>
            </w:r>
            <w:r>
              <w:rPr>
                <w:bCs/>
                <w:color w:val="000000"/>
                <w:sz w:val="19"/>
                <w:szCs w:val="19"/>
                <w:lang w:eastAsia="pl-PL"/>
              </w:rPr>
              <w:t>/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Pr="00C82038" w:rsidRDefault="00C82038">
            <w:pPr>
              <w:suppressAutoHyphens w:val="0"/>
              <w:jc w:val="right"/>
              <w:rPr>
                <w:bCs/>
                <w:color w:val="FF0000"/>
                <w:sz w:val="19"/>
                <w:szCs w:val="19"/>
                <w:lang w:eastAsia="pl-PL"/>
              </w:rPr>
            </w:pPr>
            <w:r>
              <w:rPr>
                <w:bCs/>
                <w:sz w:val="19"/>
                <w:szCs w:val="19"/>
                <w:lang w:eastAsia="pl-PL"/>
              </w:rPr>
              <w:t>0,00 zł</w:t>
            </w:r>
          </w:p>
        </w:tc>
      </w:tr>
      <w:tr w:rsidR="00D2426B">
        <w:trPr>
          <w:trHeight w:val="330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426B" w:rsidRDefault="006167C0" w:rsidP="00596EF6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Cs/>
                <w:color w:val="000000"/>
                <w:sz w:val="19"/>
                <w:szCs w:val="19"/>
                <w:lang w:eastAsia="pl-PL"/>
              </w:rPr>
              <w:t xml:space="preserve">- </w:t>
            </w:r>
            <w:r w:rsidR="00596EF6">
              <w:rPr>
                <w:bCs/>
                <w:color w:val="000000"/>
                <w:sz w:val="19"/>
                <w:szCs w:val="19"/>
                <w:lang w:eastAsia="pl-PL"/>
              </w:rPr>
              <w:t>zwrot kosztów podnoszonych  kwalifikacji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Pr="00E03FCA" w:rsidRDefault="00C82038">
            <w:pPr>
              <w:suppressAutoHyphens w:val="0"/>
              <w:jc w:val="right"/>
              <w:rPr>
                <w:bCs/>
                <w:color w:val="FF0000"/>
                <w:sz w:val="19"/>
                <w:szCs w:val="19"/>
                <w:lang w:eastAsia="pl-PL"/>
              </w:rPr>
            </w:pPr>
            <w:r>
              <w:rPr>
                <w:bCs/>
                <w:sz w:val="19"/>
                <w:szCs w:val="19"/>
                <w:lang w:eastAsia="pl-PL"/>
              </w:rPr>
              <w:t>0,00 zł</w:t>
            </w:r>
          </w:p>
        </w:tc>
      </w:tr>
      <w:tr w:rsidR="00D2426B">
        <w:trPr>
          <w:trHeight w:val="330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426B" w:rsidRDefault="00D2426B">
            <w:pPr>
              <w:suppressAutoHyphens w:val="0"/>
              <w:rPr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Pr="00E03FCA" w:rsidRDefault="00D2426B">
            <w:pPr>
              <w:suppressAutoHyphens w:val="0"/>
              <w:jc w:val="right"/>
              <w:rPr>
                <w:bCs/>
                <w:color w:val="FF0000"/>
                <w:sz w:val="19"/>
                <w:szCs w:val="19"/>
                <w:lang w:eastAsia="pl-PL"/>
              </w:rPr>
            </w:pPr>
          </w:p>
        </w:tc>
      </w:tr>
      <w:tr w:rsidR="00D2426B">
        <w:trPr>
          <w:trHeight w:val="330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5. Podstawa naliczenia podatku dochodowego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26B" w:rsidRPr="00E03FCA" w:rsidRDefault="0070346F" w:rsidP="00E074CD">
            <w:pPr>
              <w:suppressAutoHyphens w:val="0"/>
              <w:jc w:val="center"/>
              <w:rPr>
                <w:b/>
                <w:bCs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       692 349,07</w:t>
            </w:r>
            <w:r w:rsidR="007D7947">
              <w:rPr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A35EA0" w:rsidRDefault="00A35EA0"/>
    <w:p w:rsidR="00E074CD" w:rsidRDefault="00E074CD"/>
    <w:p w:rsidR="00506CC0" w:rsidRDefault="00506CC0"/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6" w:line="259" w:lineRule="auto"/>
        <w:ind w:right="67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lastRenderedPageBreak/>
        <w:t>koszt wytworzenia środków trwałych w budowie, w tym odsetki oraz różnice kursowe, które powiększyły koszt wytworzenia środków trwałych w budowie w roku obrotowym</w:t>
      </w:r>
    </w:p>
    <w:p w:rsidR="00E074CD" w:rsidRDefault="00E074CD"/>
    <w:p w:rsidR="00E074CD" w:rsidRDefault="00E074CD"/>
    <w:p w:rsidR="00D2426B" w:rsidRPr="00506CC0" w:rsidRDefault="006167C0" w:rsidP="001C2229">
      <w:pPr>
        <w:widowControl w:val="0"/>
        <w:autoSpaceDE w:val="0"/>
        <w:spacing w:line="259" w:lineRule="auto"/>
        <w:ind w:left="850" w:right="516" w:hanging="850"/>
        <w:jc w:val="both"/>
        <w:rPr>
          <w:sz w:val="20"/>
          <w:szCs w:val="20"/>
        </w:rPr>
      </w:pPr>
      <w:r w:rsidRPr="00506CC0">
        <w:rPr>
          <w:bCs/>
          <w:sz w:val="20"/>
          <w:szCs w:val="20"/>
        </w:rPr>
        <w:t>2.7.1 Koszt wytworzenia środków trwałych w budowie</w:t>
      </w:r>
    </w:p>
    <w:tbl>
      <w:tblPr>
        <w:tblW w:w="91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680"/>
        <w:gridCol w:w="1240"/>
        <w:gridCol w:w="1400"/>
      </w:tblGrid>
      <w:tr w:rsidR="00D2426B">
        <w:trPr>
          <w:trHeight w:val="285"/>
        </w:trPr>
        <w:tc>
          <w:tcPr>
            <w:tcW w:w="4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Koszty wytworzenia ogółem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 tym koszty finansowania</w:t>
            </w:r>
          </w:p>
        </w:tc>
      </w:tr>
      <w:tr w:rsidR="00D2426B">
        <w:trPr>
          <w:trHeight w:val="630"/>
        </w:trPr>
        <w:tc>
          <w:tcPr>
            <w:tcW w:w="4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odsetki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różnice kursowe</w:t>
            </w:r>
          </w:p>
        </w:tc>
      </w:tr>
      <w:tr w:rsidR="00D2426B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Środki </w:t>
            </w:r>
            <w:r w:rsidR="005E05A7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231F20"/>
                <w:sz w:val="19"/>
                <w:szCs w:val="19"/>
                <w:lang w:eastAsia="pl-PL"/>
              </w:rPr>
              <w:t>trwałe oddane do użytkowania w roku obrotowym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E03FCA" w:rsidRDefault="00E224AC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3 974 378,54</w:t>
            </w:r>
            <w:r w:rsidR="000D4DA9">
              <w:rPr>
                <w:sz w:val="19"/>
                <w:szCs w:val="19"/>
                <w:lang w:eastAsia="pl-PL"/>
              </w:rPr>
              <w:t xml:space="preserve"> zł</w:t>
            </w:r>
            <w:r w:rsidR="006167C0" w:rsidRPr="00904215">
              <w:rPr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Środki </w:t>
            </w:r>
            <w:r w:rsidR="005E05A7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231F20"/>
                <w:sz w:val="19"/>
                <w:szCs w:val="19"/>
                <w:lang w:eastAsia="pl-PL"/>
              </w:rPr>
              <w:t>trwałe w budowie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E03FCA" w:rsidRDefault="00E224AC" w:rsidP="000D4DA9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962 954,35</w:t>
            </w:r>
            <w:r w:rsidR="000D4DA9">
              <w:rPr>
                <w:sz w:val="19"/>
                <w:szCs w:val="19"/>
                <w:lang w:eastAsia="pl-PL"/>
              </w:rPr>
              <w:t xml:space="preserve"> zł</w:t>
            </w:r>
            <w:r w:rsidR="006167C0" w:rsidRPr="00904215">
              <w:rPr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</w:tr>
    </w:tbl>
    <w:p w:rsidR="00D2426B" w:rsidRDefault="00D2426B">
      <w:pPr>
        <w:rPr>
          <w:b/>
          <w:bCs/>
          <w:i/>
          <w:color w:val="231F20"/>
        </w:rPr>
      </w:pPr>
    </w:p>
    <w:p w:rsidR="00D2426B" w:rsidRDefault="00D2426B">
      <w:pPr>
        <w:rPr>
          <w:b/>
          <w:bCs/>
          <w:i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line="247" w:lineRule="auto"/>
        <w:ind w:right="91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odsetki oraz różnice kursowe, które powiększyły cenę nabycia towarów lub koszt wytworzenia produktów w roku obrotowym</w:t>
      </w:r>
    </w:p>
    <w:p w:rsidR="00D2426B" w:rsidRDefault="00D2426B"/>
    <w:p w:rsidR="00D2426B" w:rsidRDefault="00D2426B"/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2.8.1 Odsetki oraz różnice kursowe, które powiększyły cenę nabycia towarów lub koszt wytworzenia </w:t>
      </w:r>
    </w:p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produktów w roku obrotowym</w:t>
      </w:r>
    </w:p>
    <w:p w:rsidR="00D2426B" w:rsidRDefault="006167C0" w:rsidP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Nie występują.</w:t>
      </w:r>
    </w:p>
    <w:p w:rsidR="00936A6F" w:rsidRDefault="00936A6F" w:rsidP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</w:p>
    <w:p w:rsidR="00936A6F" w:rsidRPr="008046E1" w:rsidRDefault="00936A6F" w:rsidP="008046E1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5" w:line="254" w:lineRule="auto"/>
        <w:ind w:right="87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2240915</wp:posOffset>
                </wp:positionH>
                <wp:positionV relativeFrom="paragraph">
                  <wp:posOffset>-271145</wp:posOffset>
                </wp:positionV>
                <wp:extent cx="0" cy="179705"/>
                <wp:effectExtent l="254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name="T0" fmla="*/ 0 w 20"/>
                            <a:gd name="T1" fmla="*/ 0 h 283"/>
                            <a:gd name="T2" fmla="*/ 0 w 20"/>
                            <a:gd name="T3" fmla="*/ 0 h 283"/>
                            <a:gd name="T4" fmla="*/ 0 w 20"/>
                            <a:gd name="T5" fmla="*/ 283 h 283"/>
                            <a:gd name="T6" fmla="*/ 0 w 20"/>
                            <a:gd name="T7" fmla="*/ 283 h 283"/>
                            <a:gd name="T8" fmla="*/ 0 w 20"/>
                            <a:gd name="T9" fmla="*/ 0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" o:spid="_x0000_s1026" o:spt="100" style="position:absolute;left:0pt;margin-left:176.45pt;margin-top:-21.35pt;height:14.15pt;width:0pt;mso-position-horizontal-relative:page;mso-wrap-style:none;z-index:-251658240;v-text-anchor:middle;mso-width-relative:page;mso-height-relative:page;" fillcolor="#E6E7E8" filled="t" stroked="f" coordsize="20,283" o:gfxdata="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aS0+H1wAAAAsBAAAPAAAAAAAAAAEAIAAAACIAAABkcnMvZG93bnJldi54bWxQSwECFAAU&#10;AAAACACHTuJAWBU7fNYCAAAmBwAADgAAAAAAAAABACAAAAAmAQAAZHJzL2Uyb0RvYy54bWxQSwUG&#10;AAAAAAYABgBZAQAAbgYAAAAA&#10;" path="m0,0l0,0,0,283,0,0e">
                <v:path o:connectlocs="0,0;0,0;0,179705;0,179705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/>
          <w:color w:val="231F20"/>
          <w:sz w:val="20"/>
          <w:szCs w:val="20"/>
          <w:u w:val="single"/>
        </w:rPr>
        <w:t>poniesione w ostatnim roku i planowane na następny rok nakłady na niefinansowe aktywa trwałe oraz poniesione i planowane nakłady na ochronę środowiska</w:t>
      </w:r>
    </w:p>
    <w:p w:rsidR="00D2426B" w:rsidRDefault="00D2426B">
      <w:pPr>
        <w:widowControl w:val="0"/>
        <w:tabs>
          <w:tab w:val="left" w:pos="940"/>
        </w:tabs>
        <w:autoSpaceDE w:val="0"/>
        <w:spacing w:before="36" w:line="214" w:lineRule="exact"/>
        <w:ind w:right="-20"/>
        <w:jc w:val="both"/>
        <w:rPr>
          <w:bCs/>
          <w:color w:val="231F20"/>
          <w:sz w:val="19"/>
          <w:szCs w:val="19"/>
        </w:rPr>
      </w:pPr>
    </w:p>
    <w:p w:rsidR="00D2426B" w:rsidRPr="00506CC0" w:rsidRDefault="006167C0" w:rsidP="001C2229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jc w:val="both"/>
        <w:rPr>
          <w:sz w:val="20"/>
          <w:szCs w:val="20"/>
        </w:rPr>
      </w:pPr>
      <w:r w:rsidRPr="00506CC0">
        <w:rPr>
          <w:bCs/>
          <w:sz w:val="20"/>
          <w:szCs w:val="20"/>
        </w:rPr>
        <w:t>2.9.1 Nakłady na niefinansowe aktywa trwałe, w tym nakłady na ochronę środowiska</w:t>
      </w:r>
    </w:p>
    <w:tbl>
      <w:tblPr>
        <w:tblW w:w="91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080"/>
        <w:gridCol w:w="1880"/>
      </w:tblGrid>
      <w:tr w:rsidR="00D2426B">
        <w:trPr>
          <w:trHeight w:val="9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Nakłady poniesione               w roku obrotowym (bieżącym)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Nakłady planowane na rok następny</w:t>
            </w:r>
          </w:p>
        </w:tc>
      </w:tr>
      <w:tr w:rsidR="00D2426B">
        <w:trPr>
          <w:trHeight w:hRule="exact" w:val="31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1. Wartości niematerialne i prawne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D3549E" w:rsidRDefault="001F15C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3 876,56</w:t>
            </w:r>
            <w:r w:rsidR="008E48A5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426B" w:rsidRPr="00D3549E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 w:rsidRPr="00D3549E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2. Środki trwałe przyjęte do użytkowania, w tym: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904215" w:rsidRDefault="00E224AC" w:rsidP="00B3449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1 980 628,43</w:t>
            </w:r>
            <w:r w:rsidR="008D4356">
              <w:rPr>
                <w:sz w:val="19"/>
                <w:szCs w:val="19"/>
                <w:lang w:eastAsia="pl-PL"/>
              </w:rPr>
              <w:t xml:space="preserve"> </w:t>
            </w:r>
            <w:r w:rsidR="005F41B4">
              <w:rPr>
                <w:sz w:val="19"/>
                <w:szCs w:val="19"/>
                <w:lang w:eastAsia="pl-PL"/>
              </w:rPr>
              <w:t>zł</w:t>
            </w:r>
            <w:r w:rsidR="006167C0" w:rsidRPr="00904215">
              <w:rPr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426B" w:rsidRPr="00904215" w:rsidRDefault="0090421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ochronę środowiska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C0362A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 w:rsidRPr="00904215">
              <w:rPr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426B" w:rsidRPr="00904215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 w:rsidRPr="00904215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3. Środki trwałe w budowie, w </w:t>
            </w:r>
            <w:r w:rsidR="00D3549E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r>
              <w:rPr>
                <w:color w:val="231F20"/>
                <w:sz w:val="19"/>
                <w:szCs w:val="19"/>
                <w:lang w:eastAsia="pl-PL"/>
              </w:rPr>
              <w:t>tym: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C0362A" w:rsidRDefault="00E224AC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4 275 912,93</w:t>
            </w:r>
            <w:r w:rsidR="00B34494">
              <w:rPr>
                <w:sz w:val="19"/>
                <w:szCs w:val="19"/>
                <w:lang w:eastAsia="pl-PL"/>
              </w:rPr>
              <w:t xml:space="preserve"> </w:t>
            </w:r>
            <w:r w:rsidR="005F41B4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426B" w:rsidRPr="00904215" w:rsidRDefault="0090421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 w:rsidRPr="00904215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– na ochronę środowiska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4. Inwestycje w nieruchomości i prawa przyjęte do użytkowania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426B" w:rsidRDefault="006167C0">
            <w:pPr>
              <w:suppressAutoHyphens w:val="0"/>
              <w:jc w:val="right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-</w:t>
            </w:r>
          </w:p>
        </w:tc>
      </w:tr>
    </w:tbl>
    <w:p w:rsidR="00D2426B" w:rsidRDefault="00D2426B">
      <w:pPr>
        <w:suppressAutoHyphens w:val="0"/>
        <w:rPr>
          <w:rFonts w:ascii="Calibri" w:hAnsi="Calibri"/>
          <w:color w:val="000000"/>
          <w:lang w:eastAsia="pl-PL"/>
        </w:rPr>
      </w:pPr>
    </w:p>
    <w:p w:rsidR="00D2426B" w:rsidRDefault="00D2426B">
      <w:pPr>
        <w:suppressAutoHyphens w:val="0"/>
        <w:rPr>
          <w:rFonts w:ascii="Calibri" w:hAnsi="Calibri"/>
          <w:color w:val="000000"/>
          <w:lang w:eastAsia="pl-PL"/>
        </w:rPr>
      </w:pPr>
    </w:p>
    <w:p w:rsidR="00D2426B" w:rsidRDefault="006167C0">
      <w:pPr>
        <w:pStyle w:val="Akapitzlist"/>
        <w:widowControl w:val="0"/>
        <w:numPr>
          <w:ilvl w:val="0"/>
          <w:numId w:val="6"/>
        </w:numPr>
        <w:autoSpaceDE w:val="0"/>
        <w:spacing w:before="35"/>
        <w:ind w:right="-20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kwota i charakter poszczególnych pozycji przychodów lub kosztów o nadzwyczajnej wartości lub które wystąpiły incydentalnie</w:t>
      </w:r>
    </w:p>
    <w:p w:rsidR="00D2426B" w:rsidRDefault="00D2426B">
      <w:pPr>
        <w:suppressAutoHyphens w:val="0"/>
        <w:rPr>
          <w:rFonts w:ascii="Calibri" w:hAnsi="Calibri"/>
          <w:i/>
          <w:color w:val="000000"/>
          <w:u w:val="single"/>
          <w:lang w:eastAsia="pl-PL"/>
        </w:rPr>
      </w:pPr>
    </w:p>
    <w:p w:rsidR="00D2426B" w:rsidRDefault="00D2426B">
      <w:pPr>
        <w:suppressAutoHyphens w:val="0"/>
        <w:rPr>
          <w:rFonts w:ascii="Calibri" w:hAnsi="Calibri"/>
          <w:i/>
          <w:color w:val="000000"/>
          <w:u w:val="single"/>
          <w:lang w:eastAsia="pl-PL"/>
        </w:rPr>
      </w:pPr>
    </w:p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2.10.1 Kwota i charakter poszczególnych pozycji przychodów i kosztów o nadzwyczajnej wartości lub </w:t>
      </w:r>
    </w:p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  które wystąpiły incydentalnie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wystąpiły</w:t>
      </w:r>
      <w:r w:rsidR="00C0362A">
        <w:rPr>
          <w:bCs/>
          <w:sz w:val="19"/>
          <w:szCs w:val="19"/>
        </w:rPr>
        <w:t>.</w:t>
      </w:r>
    </w:p>
    <w:p w:rsidR="00D2426B" w:rsidRDefault="00D2426B">
      <w:pPr>
        <w:rPr>
          <w:bCs/>
          <w:color w:val="231F20"/>
          <w:sz w:val="19"/>
          <w:szCs w:val="19"/>
        </w:rPr>
      </w:pPr>
    </w:p>
    <w:p w:rsidR="00506CC0" w:rsidRDefault="00506CC0">
      <w:pPr>
        <w:rPr>
          <w:bCs/>
          <w:color w:val="231F20"/>
          <w:sz w:val="19"/>
          <w:szCs w:val="19"/>
        </w:rPr>
      </w:pPr>
    </w:p>
    <w:p w:rsidR="00506CC0" w:rsidRDefault="00506CC0">
      <w:pPr>
        <w:rPr>
          <w:bCs/>
          <w:color w:val="231F20"/>
          <w:sz w:val="19"/>
          <w:szCs w:val="19"/>
        </w:rPr>
      </w:pPr>
    </w:p>
    <w:p w:rsidR="00506CC0" w:rsidRDefault="00506CC0">
      <w:pPr>
        <w:rPr>
          <w:bCs/>
          <w:color w:val="231F20"/>
          <w:sz w:val="19"/>
          <w:szCs w:val="19"/>
        </w:rPr>
      </w:pPr>
    </w:p>
    <w:p w:rsidR="00506CC0" w:rsidRDefault="00506CC0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ind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lastRenderedPageBreak/>
        <w:t xml:space="preserve">3. Kursy przyjęte do wyceny pozycji sprawozdania finansowego, wyrażonych </w:t>
      </w:r>
    </w:p>
    <w:p w:rsidR="00D2426B" w:rsidRDefault="006167C0">
      <w:pPr>
        <w:widowControl w:val="0"/>
        <w:autoSpaceDE w:val="0"/>
        <w:ind w:left="120"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w walutach obcych</w:t>
      </w:r>
    </w:p>
    <w:p w:rsidR="00D2426B" w:rsidRDefault="00D2426B">
      <w:pPr>
        <w:rPr>
          <w:b/>
          <w:bCs/>
          <w:i/>
          <w:color w:val="231F20"/>
          <w:sz w:val="19"/>
          <w:szCs w:val="19"/>
        </w:rPr>
      </w:pPr>
    </w:p>
    <w:p w:rsidR="00D2426B" w:rsidRDefault="00D2426B">
      <w:pPr>
        <w:rPr>
          <w:b/>
          <w:bCs/>
          <w:i/>
          <w:color w:val="231F20"/>
          <w:sz w:val="19"/>
          <w:szCs w:val="19"/>
        </w:rPr>
      </w:pPr>
    </w:p>
    <w:p w:rsidR="00D2426B" w:rsidRDefault="006167C0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jc w:val="both"/>
        <w:rPr>
          <w:color w:val="00000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3.1 Kursy walut przyjęte do wyceny składników bilansu oraz rachunku zysków i strat</w:t>
      </w:r>
    </w:p>
    <w:p w:rsidR="00D2426B" w:rsidRDefault="006167C0">
      <w:pPr>
        <w:rPr>
          <w:bCs/>
          <w:color w:val="FF0000"/>
          <w:sz w:val="19"/>
          <w:szCs w:val="19"/>
        </w:rPr>
      </w:pPr>
      <w:r>
        <w:rPr>
          <w:bCs/>
          <w:sz w:val="19"/>
          <w:szCs w:val="19"/>
        </w:rPr>
        <w:t xml:space="preserve">       Nie występują</w:t>
      </w: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8D4356" w:rsidRDefault="008D4356">
      <w:pPr>
        <w:rPr>
          <w:bCs/>
          <w:color w:val="231F20"/>
          <w:sz w:val="19"/>
          <w:szCs w:val="19"/>
        </w:rPr>
      </w:pPr>
    </w:p>
    <w:p w:rsidR="008D4356" w:rsidRDefault="008D4356">
      <w:pPr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ind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4. Informacje i objaśnienia do rachunku przepływów pieniężnych</w:t>
      </w:r>
    </w:p>
    <w:p w:rsidR="00D2426B" w:rsidRDefault="00D2426B">
      <w:pPr>
        <w:widowControl w:val="0"/>
        <w:autoSpaceDE w:val="0"/>
        <w:ind w:left="120" w:right="-20"/>
        <w:jc w:val="both"/>
        <w:rPr>
          <w:b/>
          <w:bCs/>
          <w:i/>
          <w:color w:val="231F20"/>
          <w:sz w:val="19"/>
          <w:szCs w:val="19"/>
        </w:rPr>
      </w:pPr>
    </w:p>
    <w:p w:rsidR="00D2426B" w:rsidRPr="001C2229" w:rsidRDefault="006167C0" w:rsidP="001C2229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jc w:val="both"/>
        <w:rPr>
          <w:color w:val="00000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>4.1 Struktura środków pieniężnych przyjęta do rachunku przepływów pieniężnych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1418"/>
        <w:gridCol w:w="1417"/>
        <w:gridCol w:w="1418"/>
        <w:gridCol w:w="1417"/>
      </w:tblGrid>
      <w:tr w:rsidR="00D2426B" w:rsidTr="008E48A5">
        <w:trPr>
          <w:trHeight w:val="180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Rodzaj środków pieniężnych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Rok poprzedni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Rok bieżący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Zmiana stanu środków pieniężnych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E6E7E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Środki pieniężne na koniec okresu o ograniczonej możliwości dysponowania</w:t>
            </w:r>
          </w:p>
        </w:tc>
      </w:tr>
      <w:tr w:rsidR="00D2426B" w:rsidTr="008E48A5">
        <w:trPr>
          <w:trHeight w:hRule="exact" w:val="315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Środki pieniężne w kasie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1C2229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17 985,97 </w:t>
            </w:r>
            <w:r w:rsidR="005F41B4">
              <w:rPr>
                <w:color w:val="000000"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1F75B5" w:rsidRDefault="001F15C4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16 951,53 </w:t>
            </w:r>
            <w:r w:rsidR="005F41B4">
              <w:rPr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1F75B5" w:rsidRDefault="001F15C4" w:rsidP="00A46577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-1 034,44</w:t>
            </w:r>
            <w:r w:rsidR="005F41B4">
              <w:rPr>
                <w:sz w:val="19"/>
                <w:szCs w:val="19"/>
                <w:lang w:eastAsia="pl-PL"/>
              </w:rPr>
              <w:t xml:space="preserve"> zł</w:t>
            </w:r>
            <w:r w:rsidR="006167C0" w:rsidRPr="001F75B5">
              <w:rPr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E03FCA" w:rsidRDefault="006167C0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 w:rsidRPr="005F41B4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8E48A5">
        <w:trPr>
          <w:trHeight w:hRule="exact" w:val="315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Środki pieniężne na rachunkach bankowych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8E48A5" w:rsidP="008E48A5">
            <w:pPr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</w:t>
            </w:r>
            <w:r w:rsidR="001F15C4">
              <w:rPr>
                <w:sz w:val="19"/>
                <w:szCs w:val="19"/>
                <w:lang w:eastAsia="pl-PL"/>
              </w:rPr>
              <w:t>1 710 367,05 zł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1F75B5" w:rsidRDefault="001F15C4" w:rsidP="001C2229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   </w:t>
            </w:r>
            <w:r w:rsidR="00A46577">
              <w:rPr>
                <w:sz w:val="19"/>
                <w:szCs w:val="19"/>
                <w:lang w:eastAsia="pl-PL"/>
              </w:rPr>
              <w:t xml:space="preserve"> </w:t>
            </w:r>
            <w:r w:rsidR="00962275">
              <w:rPr>
                <w:sz w:val="19"/>
                <w:szCs w:val="19"/>
                <w:lang w:eastAsia="pl-PL"/>
              </w:rPr>
              <w:t>541 5</w:t>
            </w:r>
            <w:r>
              <w:rPr>
                <w:sz w:val="19"/>
                <w:szCs w:val="19"/>
                <w:lang w:eastAsia="pl-PL"/>
              </w:rPr>
              <w:t>76,34</w:t>
            </w:r>
            <w:r w:rsidR="00A46577">
              <w:rPr>
                <w:sz w:val="19"/>
                <w:szCs w:val="19"/>
                <w:lang w:eastAsia="pl-PL"/>
              </w:rPr>
              <w:t xml:space="preserve"> z</w:t>
            </w:r>
            <w:r w:rsidR="00942AF2">
              <w:rPr>
                <w:sz w:val="19"/>
                <w:szCs w:val="19"/>
                <w:lang w:eastAsia="pl-PL"/>
              </w:rPr>
              <w:t>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1F75B5" w:rsidRDefault="00962275" w:rsidP="00962275">
            <w:pPr>
              <w:suppressAutoHyphens w:val="0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-1 168</w:t>
            </w:r>
            <w:r w:rsidR="001F15C4">
              <w:rPr>
                <w:sz w:val="19"/>
                <w:szCs w:val="19"/>
                <w:lang w:eastAsia="pl-PL"/>
              </w:rPr>
              <w:t> </w:t>
            </w:r>
            <w:r>
              <w:rPr>
                <w:sz w:val="19"/>
                <w:szCs w:val="19"/>
                <w:lang w:eastAsia="pl-PL"/>
              </w:rPr>
              <w:t>790,71</w:t>
            </w:r>
            <w:r w:rsidR="00942AF2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E03FCA" w:rsidRDefault="003A118D" w:rsidP="001F75B5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3 174,13</w:t>
            </w:r>
            <w:r w:rsidR="001F15C4">
              <w:rPr>
                <w:sz w:val="19"/>
                <w:szCs w:val="19"/>
                <w:lang w:eastAsia="pl-PL"/>
              </w:rPr>
              <w:t xml:space="preserve"> </w:t>
            </w:r>
            <w:r w:rsidR="001F75B5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 w:rsidTr="008E48A5">
        <w:trPr>
          <w:trHeight w:hRule="exact" w:val="315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Inne środki pieniężne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1F75B5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color w:val="000000"/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1F75B5" w:rsidRDefault="001F75B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1F75B5" w:rsidRDefault="001F75B5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E03FCA" w:rsidRDefault="005F41B4">
            <w:pPr>
              <w:suppressAutoHyphens w:val="0"/>
              <w:jc w:val="right"/>
              <w:rPr>
                <w:color w:val="FF0000"/>
                <w:sz w:val="19"/>
                <w:szCs w:val="19"/>
                <w:lang w:eastAsia="pl-PL"/>
              </w:rPr>
            </w:pPr>
            <w:r w:rsidRPr="005F41B4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 w:rsidTr="008E48A5">
        <w:trPr>
          <w:trHeight w:hRule="exact" w:val="315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7E8"/>
          </w:tcPr>
          <w:p w:rsidR="00D2426B" w:rsidRDefault="006167C0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Razem środki pieniężne i ich ekwiwalenty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7E8"/>
          </w:tcPr>
          <w:p w:rsidR="00D2426B" w:rsidRPr="001F75B5" w:rsidRDefault="001F15C4">
            <w:pPr>
              <w:suppressAutoHyphens w:val="0"/>
              <w:jc w:val="right"/>
              <w:rPr>
                <w:b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1 728 353,</w:t>
            </w:r>
            <w:r w:rsidR="001C2229">
              <w:rPr>
                <w:b/>
                <w:sz w:val="19"/>
                <w:szCs w:val="19"/>
                <w:lang w:eastAsia="pl-PL"/>
              </w:rPr>
              <w:t xml:space="preserve">02 </w:t>
            </w:r>
            <w:r w:rsidR="00942AF2">
              <w:rPr>
                <w:b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7E8"/>
          </w:tcPr>
          <w:p w:rsidR="00D2426B" w:rsidRPr="001F75B5" w:rsidRDefault="001F15C4">
            <w:pPr>
              <w:suppressAutoHyphens w:val="0"/>
              <w:jc w:val="right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>558 527,87</w:t>
            </w:r>
            <w:r w:rsidR="00942AF2">
              <w:rPr>
                <w:b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7E8"/>
          </w:tcPr>
          <w:p w:rsidR="00D2426B" w:rsidRPr="001F75B5" w:rsidRDefault="001F15C4" w:rsidP="001F15C4">
            <w:pPr>
              <w:suppressAutoHyphens w:val="0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 xml:space="preserve">-1 169 825,15 </w:t>
            </w:r>
            <w:r w:rsidR="001F75B5" w:rsidRPr="001F75B5">
              <w:rPr>
                <w:b/>
                <w:sz w:val="19"/>
                <w:szCs w:val="19"/>
                <w:lang w:eastAsia="pl-PL"/>
              </w:rPr>
              <w:t>zł</w:t>
            </w:r>
            <w:r w:rsidR="006167C0" w:rsidRPr="001F75B5">
              <w:rPr>
                <w:b/>
                <w:color w:val="FF0000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7E8"/>
          </w:tcPr>
          <w:p w:rsidR="00D2426B" w:rsidRPr="001F75B5" w:rsidRDefault="001F15C4" w:rsidP="003A118D">
            <w:pPr>
              <w:suppressAutoHyphens w:val="0"/>
              <w:jc w:val="center"/>
              <w:rPr>
                <w:b/>
                <w:color w:val="FF0000"/>
                <w:sz w:val="19"/>
                <w:szCs w:val="19"/>
                <w:lang w:eastAsia="pl-PL"/>
              </w:rPr>
            </w:pPr>
            <w:r>
              <w:rPr>
                <w:b/>
                <w:sz w:val="19"/>
                <w:szCs w:val="19"/>
                <w:lang w:eastAsia="pl-PL"/>
              </w:rPr>
              <w:t xml:space="preserve">        </w:t>
            </w:r>
            <w:r w:rsidR="003A118D">
              <w:rPr>
                <w:b/>
                <w:sz w:val="19"/>
                <w:szCs w:val="19"/>
                <w:lang w:eastAsia="pl-PL"/>
              </w:rPr>
              <w:t>3 174,13</w:t>
            </w:r>
            <w:r w:rsidR="001F75B5" w:rsidRPr="001F75B5">
              <w:rPr>
                <w:b/>
                <w:sz w:val="19"/>
                <w:szCs w:val="19"/>
                <w:lang w:eastAsia="pl-PL"/>
              </w:rPr>
              <w:t xml:space="preserve"> zł</w:t>
            </w:r>
          </w:p>
        </w:tc>
      </w:tr>
    </w:tbl>
    <w:p w:rsidR="00D2426B" w:rsidRDefault="00D2426B" w:rsidP="001C2229">
      <w:pPr>
        <w:widowControl w:val="0"/>
        <w:autoSpaceDE w:val="0"/>
        <w:spacing w:before="68"/>
        <w:ind w:right="29"/>
        <w:rPr>
          <w:b/>
          <w:bCs/>
          <w:color w:val="231F20"/>
          <w:sz w:val="27"/>
          <w:szCs w:val="27"/>
        </w:rPr>
      </w:pPr>
    </w:p>
    <w:p w:rsidR="00D2426B" w:rsidRPr="001C2229" w:rsidRDefault="006167C0" w:rsidP="001C2229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jc w:val="both"/>
        <w:rPr>
          <w:bCs/>
          <w:color w:val="231F2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>4.2 Przepływy pieniężne netto z działalności operacyjnej sporządzane metodą pośrednią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680"/>
        <w:gridCol w:w="1680"/>
      </w:tblGrid>
      <w:tr w:rsidR="00D2426B">
        <w:trPr>
          <w:trHeight w:val="52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D9D9D9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D9D9D9"/>
            <w:vAlign w:val="center"/>
          </w:tcPr>
          <w:p w:rsidR="00D2426B" w:rsidRDefault="007747BE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Poprzedni</w:t>
            </w:r>
            <w:r w:rsidR="006167C0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D9D9D9"/>
            <w:vAlign w:val="center"/>
          </w:tcPr>
          <w:p w:rsidR="00D2426B" w:rsidRDefault="007747BE">
            <w:pPr>
              <w:suppressAutoHyphens w:val="0"/>
              <w:jc w:val="center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Bieżący</w:t>
            </w:r>
            <w:r w:rsidR="006167C0">
              <w:rPr>
                <w:b/>
                <w:bCs/>
                <w:color w:val="000000"/>
                <w:sz w:val="19"/>
                <w:szCs w:val="19"/>
                <w:lang w:eastAsia="pl-PL"/>
              </w:rPr>
              <w:t xml:space="preserve"> rok obrotowy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/>
              </w:rPr>
              <w:t>A. Przepływy środków pieniężnych z działalności operacyjnej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jc w:val="right"/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  <w:t xml:space="preserve">I. Zysk (strata) netto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C0362A" w:rsidRDefault="00FD2B37">
            <w:pPr>
              <w:suppressAutoHyphens w:val="0"/>
              <w:jc w:val="right"/>
              <w:rPr>
                <w:rFonts w:ascii="Times CE Bold" w:hAnsi="Times CE Bold"/>
                <w:b/>
                <w:bCs/>
                <w:color w:val="FF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380 345,76</w:t>
            </w:r>
            <w:r w:rsidR="00FB6549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 w:rsidP="00F61197">
            <w:pPr>
              <w:suppressAutoHyphens w:val="0"/>
              <w:jc w:val="right"/>
              <w:rPr>
                <w:rFonts w:ascii="Times CE Bold" w:hAnsi="Times CE Bold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403 983,61</w:t>
            </w:r>
            <w:r w:rsidR="006E4D9E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  <w:t xml:space="preserve">II. Korekty razem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FD2B37">
            <w:pPr>
              <w:suppressAutoHyphens w:val="0"/>
              <w:jc w:val="right"/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176 153,80</w:t>
            </w:r>
            <w:r w:rsidR="00FB6549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zł</w:t>
            </w:r>
            <w:r w:rsidR="006167C0" w:rsidRPr="00B406E9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C34AF3">
            <w:pPr>
              <w:suppressAutoHyphens w:val="0"/>
              <w:jc w:val="right"/>
              <w:rPr>
                <w:rFonts w:ascii="Times CE Bold" w:hAnsi="Times CE Bold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1 999 240,15</w:t>
            </w:r>
            <w:r w:rsidR="00F61197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zł</w:t>
            </w:r>
            <w:r w:rsidR="00C0362A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      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1.Amortyzacja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1 252 771,40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1 208 168,64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2. Zyski (straty) z tytułu różnic kursowych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6167C0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 w:rsidRPr="00B406E9">
              <w:rPr>
                <w:rFonts w:ascii="Times CE Bold" w:hAnsi="Times CE Bold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3. Odsetki i udziały w zyskach (dywidendy)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105 896,79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D41DD4" w:rsidP="00D41DD4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 xml:space="preserve">        </w:t>
            </w:r>
            <w:r w:rsidR="00F61197"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 xml:space="preserve">  </w:t>
            </w:r>
            <w:r>
              <w:rPr>
                <w:rFonts w:ascii="Times CE Bold" w:hAnsi="Times CE Bold"/>
                <w:sz w:val="19"/>
                <w:szCs w:val="19"/>
                <w:lang w:eastAsia="pl-PL"/>
              </w:rPr>
              <w:t>199 958,78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4. Zysk (strata) z działalności inwestycyjnej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FD2B37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66 666,38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 w:rsidP="007747BE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 xml:space="preserve">                                </w:t>
            </w:r>
            <w:r w:rsidR="007747BE">
              <w:rPr>
                <w:rFonts w:ascii="Times CE Bold" w:hAnsi="Times CE Bold"/>
                <w:sz w:val="19"/>
                <w:szCs w:val="19"/>
                <w:lang w:eastAsia="pl-PL"/>
              </w:rPr>
              <w:t>-260 422,08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5. Zmiana stanu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rezerw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-521 475,50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137 948,34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6. Zmiana stanu 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zapasów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6167C0" w:rsidP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</w:t>
            </w:r>
            <w:r w:rsidR="008D4356">
              <w:rPr>
                <w:rFonts w:ascii="Times CE Bold" w:hAnsi="Times CE Bold"/>
                <w:sz w:val="19"/>
                <w:szCs w:val="19"/>
                <w:lang w:eastAsia="pl-PL"/>
              </w:rPr>
              <w:t>-59 309,12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39 296,87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7. Zmiana stanu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należności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285 380,70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 w:rsidP="007747BE">
            <w:pPr>
              <w:suppressAutoHyphens w:val="0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   </w:t>
            </w:r>
            <w:r>
              <w:rPr>
                <w:rFonts w:ascii="Times CE Bold" w:hAnsi="Times CE Bold"/>
                <w:sz w:val="19"/>
                <w:szCs w:val="19"/>
                <w:lang w:eastAsia="pl-PL"/>
              </w:rPr>
              <w:t>-754 699,70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        </w:t>
            </w:r>
          </w:p>
        </w:tc>
      </w:tr>
      <w:tr w:rsidR="00D2426B">
        <w:trPr>
          <w:trHeight w:val="52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8. Zmiana stanu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zobowiązań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krótkoterminowych, z wyjątkiem                                  </w:t>
            </w:r>
          </w:p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    pożyczek i kredytów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-748 427,75</w:t>
            </w:r>
            <w:r w:rsidR="00F61197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7747BE" w:rsidP="007747BE">
            <w:pPr>
              <w:suppressAutoHyphens w:val="0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 xml:space="preserve">         </w:t>
            </w:r>
            <w:r>
              <w:rPr>
                <w:rFonts w:ascii="Times CE Bold" w:hAnsi="Times CE Bold"/>
                <w:sz w:val="19"/>
                <w:szCs w:val="19"/>
                <w:lang w:eastAsia="pl-PL"/>
              </w:rPr>
              <w:t>-217 058,89</w:t>
            </w:r>
            <w:r w:rsidR="00AF1DFF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>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 9. Zmiana stanu 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rozliczeń </w:t>
            </w:r>
            <w:r w:rsidR="00D3549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międzyokresowych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8D4356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-10 220,03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D41DD4" w:rsidP="00606A05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>1 726 393,9</w:t>
            </w:r>
            <w:r w:rsidR="007747BE">
              <w:rPr>
                <w:rFonts w:ascii="Times CE Bold" w:hAnsi="Times CE Bold"/>
                <w:sz w:val="19"/>
                <w:szCs w:val="19"/>
                <w:lang w:eastAsia="pl-PL"/>
              </w:rPr>
              <w:t>5</w:t>
            </w:r>
            <w:r w:rsidR="00AF1DFF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>zł</w:t>
            </w:r>
            <w:r w:rsidR="00C0362A" w:rsidRPr="005C242C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</w:t>
            </w:r>
          </w:p>
        </w:tc>
      </w:tr>
      <w:tr w:rsidR="00D2426B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 xml:space="preserve">    10. Inne korekty </w:t>
            </w:r>
            <w:r w:rsidR="007747BE">
              <w:rPr>
                <w:rFonts w:ascii="Times CE Medium" w:hAnsi="Times CE Medium"/>
                <w:color w:val="000000"/>
                <w:sz w:val="19"/>
                <w:szCs w:val="19"/>
                <w:lang w:eastAsia="pl-PL"/>
              </w:rPr>
              <w:t>, zasilenie ZFŚS z WF 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426B" w:rsidRPr="00B406E9" w:rsidRDefault="00FD2B37" w:rsidP="00FD2B37">
            <w:pPr>
              <w:suppressAutoHyphens w:val="0"/>
              <w:jc w:val="right"/>
              <w:rPr>
                <w:rFonts w:ascii="Times CE Bold" w:hAnsi="Times CE Bold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  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  </w:t>
            </w:r>
            <w:r w:rsidR="008D4356">
              <w:rPr>
                <w:rFonts w:ascii="Times CE Bold" w:hAnsi="Times CE Bold"/>
                <w:sz w:val="19"/>
                <w:szCs w:val="19"/>
                <w:lang w:eastAsia="pl-PL"/>
              </w:rPr>
              <w:t>-</w:t>
            </w:r>
            <w:r>
              <w:rPr>
                <w:rFonts w:ascii="Times CE Bold" w:hAnsi="Times CE Bold"/>
                <w:sz w:val="19"/>
                <w:szCs w:val="19"/>
                <w:lang w:eastAsia="pl-PL"/>
              </w:rPr>
              <w:t>195 129,07</w:t>
            </w:r>
            <w:r w:rsidR="00FB6549">
              <w:rPr>
                <w:rFonts w:ascii="Times CE Bold" w:hAnsi="Times CE Bold"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C34AF3" w:rsidP="00D41DD4">
            <w:pPr>
              <w:suppressAutoHyphens w:val="0"/>
              <w:jc w:val="right"/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>-80 345,76</w:t>
            </w:r>
            <w:r w:rsidR="00FB6549">
              <w:rPr>
                <w:rFonts w:ascii="Times CE Bold" w:hAnsi="Times CE Bold"/>
                <w:color w:val="000000"/>
                <w:sz w:val="19"/>
                <w:szCs w:val="19"/>
                <w:lang w:eastAsia="pl-PL"/>
              </w:rPr>
              <w:t xml:space="preserve"> zł</w:t>
            </w:r>
          </w:p>
        </w:tc>
      </w:tr>
      <w:tr w:rsidR="00D2426B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426B" w:rsidRDefault="006167C0">
            <w:pPr>
              <w:suppressAutoHyphens w:val="0"/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Medium" w:hAnsi="Times CE Medium"/>
                <w:b/>
                <w:bCs/>
                <w:color w:val="000000"/>
                <w:sz w:val="19"/>
                <w:szCs w:val="19"/>
                <w:lang w:eastAsia="pl-PL"/>
              </w:rPr>
              <w:t xml:space="preserve">III. Przepływy pieniężne netto z działalności operacyjnej (I ± II)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426B" w:rsidRPr="00B406E9" w:rsidRDefault="00FD2B37">
            <w:pPr>
              <w:suppressAutoHyphens w:val="0"/>
              <w:jc w:val="right"/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556 499,56</w:t>
            </w:r>
            <w:r w:rsidR="00B86634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zł</w:t>
            </w:r>
            <w:r w:rsidR="006167C0" w:rsidRPr="00B406E9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426B" w:rsidRDefault="00D41DD4" w:rsidP="00C34AF3">
            <w:pPr>
              <w:suppressAutoHyphens w:val="0"/>
              <w:jc w:val="right"/>
              <w:rPr>
                <w:rFonts w:ascii="Times CE Bold" w:hAnsi="Times CE Bold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2</w:t>
            </w:r>
            <w:r w:rsidR="00C34AF3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> 403 223,76</w:t>
            </w:r>
            <w:r w:rsidR="00B86634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zł</w:t>
            </w:r>
            <w:r w:rsidR="00C0362A" w:rsidRPr="005C242C">
              <w:rPr>
                <w:rFonts w:ascii="Times CE Bold" w:hAnsi="Times CE Bold"/>
                <w:b/>
                <w:bCs/>
                <w:sz w:val="19"/>
                <w:szCs w:val="19"/>
                <w:lang w:eastAsia="pl-PL"/>
              </w:rPr>
              <w:t xml:space="preserve">    </w:t>
            </w:r>
          </w:p>
        </w:tc>
      </w:tr>
    </w:tbl>
    <w:p w:rsidR="00D2426B" w:rsidRDefault="00D2426B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rPr>
          <w:b/>
          <w:bCs/>
          <w:color w:val="231F20"/>
          <w:sz w:val="19"/>
          <w:szCs w:val="19"/>
        </w:rPr>
      </w:pPr>
    </w:p>
    <w:p w:rsidR="00D2426B" w:rsidRDefault="00D2426B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rPr>
          <w:b/>
          <w:bCs/>
          <w:color w:val="231F20"/>
          <w:sz w:val="19"/>
          <w:szCs w:val="19"/>
        </w:rPr>
      </w:pPr>
    </w:p>
    <w:p w:rsidR="00936A6F" w:rsidRDefault="00936A6F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rPr>
          <w:b/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ind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lastRenderedPageBreak/>
        <w:t xml:space="preserve">5. Umowy i istotne transakcje zawarte przez jednostkę oraz niektóre  </w:t>
      </w:r>
    </w:p>
    <w:p w:rsidR="00D2426B" w:rsidRDefault="006167C0">
      <w:pPr>
        <w:widowControl w:val="0"/>
        <w:autoSpaceDE w:val="0"/>
        <w:ind w:right="-20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zagadnienia osobowe</w:t>
      </w:r>
    </w:p>
    <w:p w:rsidR="00D2426B" w:rsidRDefault="00D2426B"/>
    <w:p w:rsidR="00D2426B" w:rsidRDefault="00D2426B"/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charakterze i celu gospodarczym zawartych przez jednostkę umów nieuwzględnionych w bilansie w zakresie niezbędnym do oceny ich wpływu na sytuację majątkową, finansową i wynik finansowy jednostki</w:t>
      </w:r>
    </w:p>
    <w:p w:rsidR="00D2426B" w:rsidRDefault="00D2426B">
      <w:pPr>
        <w:rPr>
          <w:sz w:val="16"/>
          <w:szCs w:val="16"/>
        </w:rPr>
      </w:pPr>
    </w:p>
    <w:p w:rsidR="00D2426B" w:rsidRDefault="00C0362A" w:rsidP="008046E1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    </w:t>
      </w:r>
      <w:r w:rsidRPr="00775379">
        <w:rPr>
          <w:bCs/>
          <w:sz w:val="19"/>
          <w:szCs w:val="19"/>
        </w:rPr>
        <w:t>Nie wystąpiły.</w:t>
      </w:r>
      <w:r w:rsidR="009932ED" w:rsidRPr="00775379">
        <w:rPr>
          <w:bCs/>
          <w:sz w:val="19"/>
          <w:szCs w:val="19"/>
        </w:rPr>
        <w:t xml:space="preserve"> </w:t>
      </w:r>
    </w:p>
    <w:p w:rsidR="00D2426B" w:rsidRDefault="00D2426B">
      <w:pPr>
        <w:widowControl w:val="0"/>
        <w:autoSpaceDE w:val="0"/>
        <w:spacing w:before="68"/>
        <w:ind w:left="507" w:right="29" w:hanging="397"/>
        <w:rPr>
          <w:b/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transakcjach zawartych przez jednostkę na innych warunkach niż rynkowe ze stronami powiązanymi, przez które rozumie się podmioty powiązane zdefiniowane w międzynarodowych standardach rachunkowości przyjętych zgodnie z rozporządzeniem (WE) nr 1606/2002 Parlamentu Europejskiego i Rady z dnia 19 lipca 2002 r. w sprawie stosowania międzynarodowych standardów rachunkowości, wraz z informacjami określającymi charakter związku ze stronami powiązanymi oraz innymi informacjami dotyczącymi transakcji niezbędnymi dla zrozumienia ich wpływu na sytuację majątkową, finansową i wynik finansowy jednostki</w:t>
      </w:r>
    </w:p>
    <w:p w:rsidR="00D2426B" w:rsidRDefault="00D2426B">
      <w:pPr>
        <w:rPr>
          <w:sz w:val="16"/>
          <w:szCs w:val="16"/>
        </w:rPr>
      </w:pPr>
    </w:p>
    <w:p w:rsidR="00D2426B" w:rsidRDefault="00C0362A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     Nie wystąpiły.</w:t>
      </w:r>
    </w:p>
    <w:p w:rsidR="00D2426B" w:rsidRDefault="00D2426B"/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left="675" w:right="62" w:hanging="227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przeciętnym w roku obrotowym zatrudnieniu, z podziałem na grupy zawodowe</w:t>
      </w:r>
    </w:p>
    <w:p w:rsidR="001C2229" w:rsidRDefault="001C2229" w:rsidP="001C2229">
      <w:pPr>
        <w:widowControl w:val="0"/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</w:p>
    <w:p w:rsidR="001C2229" w:rsidRPr="001C2229" w:rsidRDefault="001C2229" w:rsidP="001C2229">
      <w:pPr>
        <w:widowControl w:val="0"/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</w:p>
    <w:p w:rsidR="00D2426B" w:rsidRPr="001C2229" w:rsidRDefault="006167C0" w:rsidP="001C2229">
      <w:pPr>
        <w:widowControl w:val="0"/>
        <w:tabs>
          <w:tab w:val="left" w:pos="1020"/>
        </w:tabs>
        <w:autoSpaceDE w:val="0"/>
        <w:spacing w:before="120" w:line="259" w:lineRule="auto"/>
        <w:ind w:left="907" w:right="108" w:hanging="907"/>
        <w:rPr>
          <w:bCs/>
          <w:color w:val="231F2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>5.3.1 Przeciętne zatrudnienie w podziale na grupy zawodowe</w:t>
      </w:r>
    </w:p>
    <w:tbl>
      <w:tblPr>
        <w:tblW w:w="9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3520"/>
      </w:tblGrid>
      <w:tr w:rsidR="00D2426B">
        <w:trPr>
          <w:trHeight w:hRule="exact" w:val="802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7E8"/>
          </w:tcPr>
          <w:p w:rsidR="00D2426B" w:rsidRDefault="00D2426B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7E8"/>
          </w:tcPr>
          <w:p w:rsidR="00D2426B" w:rsidRDefault="00D2426B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Przeciętne zatrudnienie</w:t>
            </w:r>
          </w:p>
          <w:p w:rsidR="00D2426B" w:rsidRDefault="00D2426B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</w:tr>
      <w:tr w:rsidR="00D2426B">
        <w:trPr>
          <w:trHeight w:hRule="exact" w:val="300"/>
        </w:trPr>
        <w:tc>
          <w:tcPr>
            <w:tcW w:w="5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Pracownicy umysłowi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42280" w:rsidRDefault="00AE7A50">
            <w:pPr>
              <w:suppressAutoHyphens w:val="0"/>
              <w:jc w:val="center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40</w:t>
            </w:r>
            <w:r w:rsidR="001802B5">
              <w:rPr>
                <w:sz w:val="19"/>
                <w:szCs w:val="19"/>
                <w:lang w:eastAsia="pl-PL"/>
              </w:rPr>
              <w:t>,57</w:t>
            </w:r>
          </w:p>
        </w:tc>
      </w:tr>
      <w:tr w:rsidR="00D2426B">
        <w:trPr>
          <w:trHeight w:hRule="exact"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Pracownicy na stanowiskach roboczych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26B" w:rsidRPr="00B42280" w:rsidRDefault="001802B5">
            <w:pPr>
              <w:suppressAutoHyphens w:val="0"/>
              <w:jc w:val="center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76,28</w:t>
            </w:r>
          </w:p>
        </w:tc>
      </w:tr>
      <w:tr w:rsidR="00D2426B">
        <w:trPr>
          <w:trHeight w:hRule="exact" w:val="315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Pracownicy zatrudnieni poza granicami kraju</w:t>
            </w:r>
          </w:p>
        </w:tc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42280" w:rsidRDefault="006167C0">
            <w:pPr>
              <w:suppressAutoHyphens w:val="0"/>
              <w:jc w:val="center"/>
              <w:rPr>
                <w:sz w:val="19"/>
                <w:szCs w:val="19"/>
                <w:lang w:eastAsia="pl-PL"/>
              </w:rPr>
            </w:pPr>
            <w:r w:rsidRPr="00B42280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hRule="exact" w:val="315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Uczniowie</w:t>
            </w:r>
          </w:p>
        </w:tc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42280" w:rsidRDefault="006167C0">
            <w:pPr>
              <w:suppressAutoHyphens w:val="0"/>
              <w:jc w:val="center"/>
              <w:rPr>
                <w:sz w:val="19"/>
                <w:szCs w:val="19"/>
                <w:lang w:eastAsia="pl-PL"/>
              </w:rPr>
            </w:pPr>
            <w:r w:rsidRPr="00B42280">
              <w:rPr>
                <w:sz w:val="19"/>
                <w:szCs w:val="19"/>
                <w:lang w:eastAsia="pl-PL"/>
              </w:rPr>
              <w:t>-</w:t>
            </w:r>
          </w:p>
        </w:tc>
      </w:tr>
      <w:tr w:rsidR="00D2426B">
        <w:trPr>
          <w:trHeight w:hRule="exact" w:val="315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336F44" w:rsidP="00336F44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 xml:space="preserve">W tym: </w:t>
            </w:r>
            <w:r w:rsidR="00B6243D">
              <w:rPr>
                <w:color w:val="231F20"/>
                <w:sz w:val="19"/>
                <w:szCs w:val="19"/>
                <w:lang w:eastAsia="pl-PL"/>
              </w:rPr>
              <w:t xml:space="preserve"> </w:t>
            </w:r>
            <w:bookmarkStart w:id="0" w:name="_GoBack"/>
            <w:bookmarkEnd w:id="0"/>
            <w:r w:rsidR="006167C0">
              <w:rPr>
                <w:color w:val="231F20"/>
                <w:sz w:val="19"/>
                <w:szCs w:val="19"/>
                <w:lang w:eastAsia="pl-PL"/>
              </w:rPr>
              <w:t>Osoby przebywają</w:t>
            </w:r>
            <w:r>
              <w:rPr>
                <w:color w:val="231F20"/>
                <w:sz w:val="19"/>
                <w:szCs w:val="19"/>
                <w:lang w:eastAsia="pl-PL"/>
              </w:rPr>
              <w:t>ce na urlopach</w:t>
            </w:r>
            <w:r w:rsidR="006167C0">
              <w:rPr>
                <w:color w:val="231F20"/>
                <w:sz w:val="19"/>
                <w:szCs w:val="19"/>
                <w:lang w:eastAsia="pl-PL"/>
              </w:rPr>
              <w:t xml:space="preserve"> wychowawczych</w:t>
            </w:r>
          </w:p>
        </w:tc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26B" w:rsidRPr="00B42280" w:rsidRDefault="008D4356">
            <w:pPr>
              <w:suppressAutoHyphens w:val="0"/>
              <w:jc w:val="center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</w:t>
            </w:r>
          </w:p>
        </w:tc>
      </w:tr>
      <w:tr w:rsidR="00D2426B">
        <w:trPr>
          <w:trHeight w:hRule="exact" w:val="315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426B" w:rsidRDefault="006167C0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Pr="00B42280" w:rsidRDefault="001802B5">
            <w:pPr>
              <w:suppressAutoHyphens w:val="0"/>
              <w:jc w:val="center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116,85</w:t>
            </w:r>
          </w:p>
        </w:tc>
      </w:tr>
    </w:tbl>
    <w:p w:rsidR="00D2426B" w:rsidRDefault="00D2426B">
      <w:pPr>
        <w:pStyle w:val="Akapitzlist"/>
        <w:widowControl w:val="0"/>
        <w:autoSpaceDE w:val="0"/>
        <w:spacing w:before="120" w:line="254" w:lineRule="auto"/>
        <w:ind w:left="808" w:right="62"/>
        <w:jc w:val="both"/>
        <w:rPr>
          <w:b/>
          <w:bCs/>
          <w:i/>
          <w:color w:val="231F20"/>
          <w:sz w:val="20"/>
          <w:szCs w:val="20"/>
          <w:u w:val="single"/>
        </w:rPr>
      </w:pPr>
    </w:p>
    <w:p w:rsidR="00D2426B" w:rsidRDefault="00D2426B">
      <w:pPr>
        <w:pStyle w:val="Akapitzlist"/>
        <w:widowControl w:val="0"/>
        <w:autoSpaceDE w:val="0"/>
        <w:spacing w:before="120" w:line="254" w:lineRule="auto"/>
        <w:ind w:left="808" w:right="62"/>
        <w:jc w:val="both"/>
        <w:rPr>
          <w:b/>
          <w:bCs/>
          <w:i/>
          <w:color w:val="231F20"/>
          <w:sz w:val="20"/>
          <w:szCs w:val="20"/>
          <w:u w:val="single"/>
        </w:rPr>
      </w:pPr>
    </w:p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wynagrodzeniach,  łącznie z wynagrodzeniem z zysku, wypłacone lub należne osobom wchodzącym w skład organów zarządzających, nadzorujących albo administrujących jednostką oraz wszelkie zobowiązania wynikające z emerytur i świadczeń o podobnym charakterze dla byłych członków tych organów</w:t>
      </w:r>
    </w:p>
    <w:p w:rsidR="00D2426B" w:rsidRDefault="00D2426B">
      <w:pPr>
        <w:pStyle w:val="Bezodstpw"/>
      </w:pPr>
    </w:p>
    <w:p w:rsidR="00775379" w:rsidRDefault="00775379">
      <w:pPr>
        <w:pStyle w:val="Bezodstpw"/>
      </w:pPr>
    </w:p>
    <w:p w:rsidR="00D2426B" w:rsidRPr="001C2229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Cs/>
          <w:color w:val="231F2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>5.4.1 Wynagrodzenia, łącznie z wynagrodzeniem z zysku, wypłacone lub należne osobom wchodzącym</w:t>
      </w:r>
    </w:p>
    <w:p w:rsidR="00775379" w:rsidRPr="001C2229" w:rsidRDefault="006167C0" w:rsidP="001C2229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Cs/>
          <w:color w:val="231F20"/>
          <w:sz w:val="20"/>
          <w:szCs w:val="20"/>
        </w:rPr>
      </w:pPr>
      <w:r w:rsidRPr="001C2229">
        <w:rPr>
          <w:bCs/>
          <w:color w:val="231F20"/>
          <w:sz w:val="20"/>
          <w:szCs w:val="20"/>
        </w:rPr>
        <w:t xml:space="preserve">          w skład organów jednostki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840"/>
        <w:gridCol w:w="2882"/>
      </w:tblGrid>
      <w:tr w:rsidR="00D2426B">
        <w:trPr>
          <w:trHeight w:val="315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Wyszczególnienie</w:t>
            </w:r>
          </w:p>
        </w:tc>
        <w:tc>
          <w:tcPr>
            <w:tcW w:w="57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D2426B" w:rsidRDefault="006167C0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Wynagrodzenia brutto wypłacone w roku obrotowym</w:t>
            </w:r>
          </w:p>
        </w:tc>
      </w:tr>
      <w:tr w:rsidR="00D2426B">
        <w:trPr>
          <w:trHeight w:val="315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26B" w:rsidRDefault="00D2426B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D2426B" w:rsidRDefault="00936A6F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Bieżącym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D2426B" w:rsidRDefault="00936A6F">
            <w:pPr>
              <w:suppressAutoHyphens w:val="0"/>
              <w:jc w:val="center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Poprzednim</w:t>
            </w:r>
          </w:p>
        </w:tc>
      </w:tr>
      <w:tr w:rsidR="00D2426B">
        <w:trPr>
          <w:trHeight w:hRule="exact" w:val="31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Organ zarządzający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761E60" w:rsidRDefault="00A83D3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198 000,00</w:t>
            </w:r>
            <w:r w:rsidR="005837BB">
              <w:rPr>
                <w:sz w:val="19"/>
                <w:szCs w:val="19"/>
                <w:lang w:eastAsia="pl-PL"/>
              </w:rPr>
              <w:t xml:space="preserve"> zł</w:t>
            </w:r>
          </w:p>
        </w:tc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Default="00A83D3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192 428,57 </w:t>
            </w:r>
            <w:r w:rsidR="005837BB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color w:val="231F20"/>
                <w:sz w:val="19"/>
                <w:szCs w:val="19"/>
                <w:lang w:eastAsia="pl-PL"/>
              </w:rPr>
            </w:pPr>
            <w:r>
              <w:rPr>
                <w:color w:val="231F20"/>
                <w:sz w:val="19"/>
                <w:szCs w:val="19"/>
                <w:lang w:eastAsia="pl-PL"/>
              </w:rPr>
              <w:t>Organ nadzorujący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761E60" w:rsidRDefault="00A83D30">
            <w:pPr>
              <w:suppressAutoHyphens w:val="0"/>
              <w:jc w:val="right"/>
              <w:rPr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>109 176,08</w:t>
            </w:r>
            <w:r w:rsidR="005837BB">
              <w:rPr>
                <w:sz w:val="19"/>
                <w:szCs w:val="19"/>
                <w:lang w:eastAsia="pl-PL"/>
              </w:rPr>
              <w:t xml:space="preserve">  zł</w:t>
            </w:r>
          </w:p>
        </w:tc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Default="00A83D30">
            <w:pPr>
              <w:suppressAutoHyphens w:val="0"/>
              <w:jc w:val="right"/>
              <w:rPr>
                <w:color w:val="000000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  <w:lang w:eastAsia="pl-PL"/>
              </w:rPr>
              <w:t xml:space="preserve">74 525,44  </w:t>
            </w:r>
            <w:r w:rsidR="005837BB">
              <w:rPr>
                <w:sz w:val="19"/>
                <w:szCs w:val="19"/>
                <w:lang w:eastAsia="pl-PL"/>
              </w:rPr>
              <w:t>zł</w:t>
            </w:r>
          </w:p>
        </w:tc>
      </w:tr>
      <w:tr w:rsidR="00D2426B">
        <w:trPr>
          <w:trHeight w:hRule="exact" w:val="31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Default="006167C0">
            <w:pPr>
              <w:suppressAutoHyphens w:val="0"/>
              <w:rPr>
                <w:b/>
                <w:bCs/>
                <w:color w:val="231F20"/>
                <w:sz w:val="19"/>
                <w:szCs w:val="19"/>
                <w:lang w:eastAsia="pl-PL"/>
              </w:rPr>
            </w:pPr>
            <w:r>
              <w:rPr>
                <w:b/>
                <w:bCs/>
                <w:color w:val="231F2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2426B" w:rsidRPr="00761E60" w:rsidRDefault="00A83D30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>307 176,08</w:t>
            </w:r>
            <w:r w:rsidR="006D7F52">
              <w:rPr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5837BB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26B" w:rsidRDefault="00A83D30">
            <w:pPr>
              <w:suppressAutoHyphens w:val="0"/>
              <w:jc w:val="right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b/>
                <w:bCs/>
                <w:sz w:val="19"/>
                <w:szCs w:val="19"/>
                <w:lang w:eastAsia="pl-PL"/>
              </w:rPr>
              <w:t xml:space="preserve">266 954,01 </w:t>
            </w:r>
            <w:r w:rsidR="005837BB">
              <w:rPr>
                <w:b/>
                <w:bCs/>
                <w:sz w:val="19"/>
                <w:szCs w:val="19"/>
                <w:lang w:eastAsia="pl-PL"/>
              </w:rPr>
              <w:t>zł</w:t>
            </w:r>
          </w:p>
        </w:tc>
      </w:tr>
    </w:tbl>
    <w:p w:rsidR="00D2426B" w:rsidRDefault="00D2426B">
      <w:pPr>
        <w:jc w:val="both"/>
      </w:pPr>
    </w:p>
    <w:p w:rsidR="00D2426B" w:rsidRDefault="00D2426B">
      <w:pPr>
        <w:jc w:val="both"/>
      </w:pPr>
    </w:p>
    <w:p w:rsidR="00D2426B" w:rsidRDefault="006167C0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5.4.2 Zobowiązania wynikające z emerytur i podobnych świadczeń oraz zaciągnięte w związku </w:t>
      </w:r>
    </w:p>
    <w:p w:rsidR="00D2426B" w:rsidRDefault="006167C0">
      <w:pPr>
        <w:pStyle w:val="Bezodstpw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z tymi emeryturami dla byłych członków organów jednostki </w:t>
      </w:r>
    </w:p>
    <w:p w:rsidR="00D2426B" w:rsidRDefault="00C0362A">
      <w:pPr>
        <w:pStyle w:val="Akapitzlist"/>
        <w:ind w:left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Nie wystąpiły.</w:t>
      </w:r>
    </w:p>
    <w:p w:rsidR="00D2426B" w:rsidRDefault="00D2426B">
      <w:pPr>
        <w:pStyle w:val="Akapitzlist"/>
        <w:widowControl w:val="0"/>
        <w:autoSpaceDE w:val="0"/>
        <w:spacing w:before="120" w:line="254" w:lineRule="auto"/>
        <w:ind w:left="808" w:right="62"/>
        <w:jc w:val="both"/>
        <w:rPr>
          <w:b/>
          <w:bCs/>
          <w:color w:val="231F20"/>
        </w:rPr>
      </w:pPr>
    </w:p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left="675" w:right="62" w:hanging="227"/>
        <w:jc w:val="both"/>
        <w:rPr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kwotach zaliczek, kredytów, pożyczek i świadczeń o podobnym charakterze udzielonych osobom wchodzącym w skład organów jednostki</w:t>
      </w:r>
    </w:p>
    <w:p w:rsidR="00D2426B" w:rsidRDefault="00D2426B"/>
    <w:p w:rsidR="00D2426B" w:rsidRDefault="00D2426B"/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5.5.1 Zaliczki, kredyty, pożyczki i inne podobne świadczenia udzielone osobom wchodzącym w skład</w:t>
      </w:r>
    </w:p>
    <w:p w:rsidR="00D2426B" w:rsidRDefault="006167C0">
      <w:pPr>
        <w:widowControl w:val="0"/>
        <w:tabs>
          <w:tab w:val="left" w:pos="1020"/>
        </w:tabs>
        <w:autoSpaceDE w:val="0"/>
        <w:spacing w:line="259" w:lineRule="auto"/>
        <w:ind w:left="907" w:right="108" w:hanging="907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organów jednostki</w:t>
      </w:r>
    </w:p>
    <w:p w:rsidR="00D2426B" w:rsidRDefault="006167C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Nie wystąpiły.</w:t>
      </w:r>
    </w:p>
    <w:p w:rsidR="00D2426B" w:rsidRDefault="00D2426B"/>
    <w:p w:rsidR="00D2426B" w:rsidRDefault="006167C0">
      <w:pPr>
        <w:pStyle w:val="Akapitzlist"/>
        <w:widowControl w:val="0"/>
        <w:numPr>
          <w:ilvl w:val="0"/>
          <w:numId w:val="8"/>
        </w:numPr>
        <w:autoSpaceDE w:val="0"/>
        <w:spacing w:before="120" w:line="254" w:lineRule="auto"/>
        <w:ind w:right="62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 xml:space="preserve">informacje o wynagrodzeniu biegłego rewidenta lub podmiotu uprawnionego do badania sprawozdań finansowych, wypłaconym lub należnym za rok obrotowy </w:t>
      </w:r>
    </w:p>
    <w:p w:rsidR="00D2426B" w:rsidRDefault="00D2426B">
      <w:pPr>
        <w:rPr>
          <w:sz w:val="36"/>
          <w:szCs w:val="36"/>
        </w:rPr>
      </w:pPr>
    </w:p>
    <w:p w:rsidR="00D2426B" w:rsidRDefault="006167C0">
      <w:pPr>
        <w:widowControl w:val="0"/>
        <w:autoSpaceDE w:val="0"/>
        <w:spacing w:line="240" w:lineRule="atLeast"/>
        <w:ind w:left="850" w:right="347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5.6.1 Wynagrodzenie biegłego rewidenta lub podmiotu uprawnionego do badania sprawozdań </w:t>
      </w:r>
    </w:p>
    <w:p w:rsidR="00D2426B" w:rsidRDefault="006167C0">
      <w:pPr>
        <w:widowControl w:val="0"/>
        <w:autoSpaceDE w:val="0"/>
        <w:spacing w:line="240" w:lineRule="atLeast"/>
        <w:ind w:left="850" w:right="347" w:hanging="850"/>
        <w:jc w:val="both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         finansowych, wypłacone lub należne za rok obrotowy</w:t>
      </w:r>
    </w:p>
    <w:p w:rsidR="008046E1" w:rsidRDefault="008046E1">
      <w:pPr>
        <w:widowControl w:val="0"/>
        <w:autoSpaceDE w:val="0"/>
        <w:spacing w:line="240" w:lineRule="atLeast"/>
        <w:ind w:left="850" w:right="347" w:hanging="850"/>
        <w:jc w:val="both"/>
        <w:rPr>
          <w:color w:val="000000"/>
          <w:sz w:val="20"/>
          <w:szCs w:val="20"/>
        </w:rPr>
      </w:pPr>
    </w:p>
    <w:p w:rsidR="00D2426B" w:rsidRDefault="00D2426B">
      <w:pPr>
        <w:rPr>
          <w:bCs/>
          <w:color w:val="231F20"/>
          <w:sz w:val="12"/>
          <w:szCs w:val="12"/>
        </w:rPr>
      </w:pPr>
    </w:p>
    <w:p w:rsidR="00506CC0" w:rsidRDefault="00506CC0">
      <w:pPr>
        <w:jc w:val="both"/>
        <w:rPr>
          <w:bCs/>
          <w:color w:val="231F20"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          </w:t>
      </w:r>
      <w:r w:rsidR="006167C0">
        <w:rPr>
          <w:bCs/>
          <w:color w:val="231F20"/>
          <w:sz w:val="19"/>
          <w:szCs w:val="19"/>
        </w:rPr>
        <w:t>Wynagrodzenie należne za przeprowadzenie badania spra</w:t>
      </w:r>
      <w:r w:rsidR="005B1B59">
        <w:rPr>
          <w:bCs/>
          <w:color w:val="231F20"/>
          <w:sz w:val="19"/>
          <w:szCs w:val="19"/>
        </w:rPr>
        <w:t>wozdania fin</w:t>
      </w:r>
      <w:r w:rsidR="001C2229">
        <w:rPr>
          <w:bCs/>
          <w:color w:val="231F20"/>
          <w:sz w:val="19"/>
          <w:szCs w:val="19"/>
        </w:rPr>
        <w:t>ansowego za rok 2023</w:t>
      </w:r>
    </w:p>
    <w:p w:rsidR="00D2426B" w:rsidRPr="00D8007D" w:rsidRDefault="008046E1">
      <w:pPr>
        <w:jc w:val="both"/>
        <w:rPr>
          <w:bCs/>
          <w:sz w:val="19"/>
          <w:szCs w:val="19"/>
        </w:rPr>
      </w:pPr>
      <w:r>
        <w:rPr>
          <w:bCs/>
          <w:color w:val="231F20"/>
          <w:sz w:val="19"/>
          <w:szCs w:val="19"/>
        </w:rPr>
        <w:t xml:space="preserve"> </w:t>
      </w:r>
      <w:r w:rsidR="00506CC0">
        <w:rPr>
          <w:bCs/>
          <w:color w:val="231F20"/>
          <w:sz w:val="19"/>
          <w:szCs w:val="19"/>
        </w:rPr>
        <w:t xml:space="preserve">           </w:t>
      </w:r>
      <w:r w:rsidR="006167C0" w:rsidRPr="00D8007D">
        <w:rPr>
          <w:bCs/>
          <w:sz w:val="19"/>
          <w:szCs w:val="19"/>
        </w:rPr>
        <w:t xml:space="preserve">wynosi </w:t>
      </w:r>
      <w:r w:rsidR="00D8007D" w:rsidRPr="00D8007D">
        <w:rPr>
          <w:bCs/>
          <w:sz w:val="19"/>
          <w:szCs w:val="19"/>
        </w:rPr>
        <w:t>16</w:t>
      </w:r>
      <w:r w:rsidR="00A60228" w:rsidRPr="00D8007D">
        <w:rPr>
          <w:bCs/>
          <w:sz w:val="19"/>
          <w:szCs w:val="19"/>
        </w:rPr>
        <w:t xml:space="preserve"> </w:t>
      </w:r>
      <w:r w:rsidR="006167C0" w:rsidRPr="00D8007D">
        <w:rPr>
          <w:bCs/>
          <w:sz w:val="19"/>
          <w:szCs w:val="19"/>
        </w:rPr>
        <w:t>000,00</w:t>
      </w:r>
      <w:r w:rsidR="00C0362A" w:rsidRPr="00D8007D">
        <w:rPr>
          <w:bCs/>
          <w:sz w:val="19"/>
          <w:szCs w:val="19"/>
        </w:rPr>
        <w:t xml:space="preserve"> zł. </w:t>
      </w:r>
      <w:r w:rsidR="006167C0" w:rsidRPr="00D8007D">
        <w:rPr>
          <w:bCs/>
          <w:sz w:val="19"/>
          <w:szCs w:val="19"/>
        </w:rPr>
        <w:t xml:space="preserve"> netto.</w:t>
      </w:r>
    </w:p>
    <w:p w:rsidR="00D2426B" w:rsidRPr="00D8007D" w:rsidRDefault="00D2426B">
      <w:pPr>
        <w:jc w:val="both"/>
        <w:rPr>
          <w:bCs/>
          <w:sz w:val="19"/>
          <w:szCs w:val="19"/>
        </w:rPr>
      </w:pPr>
    </w:p>
    <w:p w:rsidR="008046E1" w:rsidRDefault="008046E1">
      <w:pPr>
        <w:jc w:val="both"/>
        <w:rPr>
          <w:bCs/>
          <w:color w:val="231F20"/>
          <w:sz w:val="19"/>
          <w:szCs w:val="19"/>
        </w:rPr>
      </w:pPr>
    </w:p>
    <w:p w:rsidR="008046E1" w:rsidRDefault="008046E1">
      <w:pPr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widowControl w:val="0"/>
        <w:autoSpaceDE w:val="0"/>
        <w:spacing w:before="26" w:line="252" w:lineRule="auto"/>
        <w:ind w:right="15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 xml:space="preserve">6. Błędy lat ubiegłych, zdarzenia po dniu bilansowym oraz zmiany polityki </w:t>
      </w:r>
    </w:p>
    <w:p w:rsidR="00D2426B" w:rsidRDefault="006167C0">
      <w:pPr>
        <w:widowControl w:val="0"/>
        <w:autoSpaceDE w:val="0"/>
        <w:spacing w:before="26" w:line="252" w:lineRule="auto"/>
        <w:ind w:right="15"/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 xml:space="preserve">    rachunkowości</w:t>
      </w: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9"/>
        </w:numPr>
        <w:autoSpaceDE w:val="0"/>
        <w:spacing w:before="78" w:line="271" w:lineRule="auto"/>
        <w:ind w:right="77"/>
        <w:jc w:val="both"/>
        <w:rPr>
          <w:b/>
          <w:bCs/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przychody i koszty z tytułu błędów popełnionych w latach ubiegłych odnoszone w roku obrotowym na kapitał (fundusz) własny</w:t>
      </w:r>
    </w:p>
    <w:p w:rsidR="00D2426B" w:rsidRDefault="00D2426B">
      <w:pPr>
        <w:jc w:val="both"/>
      </w:pPr>
    </w:p>
    <w:p w:rsidR="00D2426B" w:rsidRDefault="00D2426B">
      <w:pPr>
        <w:jc w:val="both"/>
      </w:pPr>
    </w:p>
    <w:p w:rsidR="00D2426B" w:rsidRDefault="006167C0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6.1.1  Przychody i koszty z tytułu błędów popełnionych w latach ubiegłych odnoszone na kapitał </w:t>
      </w:r>
    </w:p>
    <w:p w:rsidR="00D2426B" w:rsidRDefault="006167C0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(fundusz) własny</w:t>
      </w:r>
    </w:p>
    <w:p w:rsidR="00D2426B" w:rsidRDefault="00D2426B">
      <w:pPr>
        <w:pStyle w:val="Bezodstpw"/>
        <w:jc w:val="both"/>
        <w:rPr>
          <w:b/>
          <w:sz w:val="20"/>
          <w:szCs w:val="20"/>
        </w:rPr>
      </w:pPr>
    </w:p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Nie wystąpiły.</w:t>
      </w:r>
    </w:p>
    <w:p w:rsidR="00D2426B" w:rsidRDefault="00D2426B">
      <w:pPr>
        <w:jc w:val="both"/>
        <w:rPr>
          <w:bCs/>
          <w:color w:val="FF0000"/>
          <w:sz w:val="19"/>
          <w:szCs w:val="19"/>
        </w:rPr>
      </w:pPr>
    </w:p>
    <w:p w:rsidR="00D2426B" w:rsidRDefault="006167C0">
      <w:pPr>
        <w:pStyle w:val="Akapitzlist"/>
        <w:widowControl w:val="0"/>
        <w:numPr>
          <w:ilvl w:val="0"/>
          <w:numId w:val="9"/>
        </w:numPr>
        <w:autoSpaceDE w:val="0"/>
        <w:spacing w:before="84" w:line="259" w:lineRule="auto"/>
        <w:ind w:right="81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informacje o istotnych zdarzeniach, jakie nastąpiły po dniu bilansowym, a nieuwzględnionych</w:t>
      </w:r>
    </w:p>
    <w:p w:rsidR="00D2426B" w:rsidRDefault="006167C0">
      <w:pPr>
        <w:pStyle w:val="Akapitzlist"/>
        <w:widowControl w:val="0"/>
        <w:autoSpaceDE w:val="0"/>
        <w:spacing w:before="84" w:line="259" w:lineRule="auto"/>
        <w:ind w:left="814" w:right="81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w sprawozdaniu finansowym oraz o ich wpływ na sytuację majątkową, finansową oraz wynik finansowy jednostki</w:t>
      </w:r>
    </w:p>
    <w:p w:rsidR="00D2426B" w:rsidRDefault="006167C0">
      <w:pPr>
        <w:pStyle w:val="Akapitzlist"/>
        <w:widowControl w:val="0"/>
        <w:autoSpaceDE w:val="0"/>
        <w:spacing w:before="84" w:line="259" w:lineRule="auto"/>
        <w:ind w:left="814" w:right="81"/>
        <w:jc w:val="both"/>
        <w:rPr>
          <w:i/>
          <w:color w:val="231F20"/>
          <w:sz w:val="20"/>
          <w:szCs w:val="20"/>
          <w:u w:val="single"/>
        </w:rPr>
      </w:pPr>
      <w:r>
        <w:rPr>
          <w:bCs/>
          <w:sz w:val="19"/>
          <w:szCs w:val="19"/>
        </w:rPr>
        <w:t>Nie wystąpiły.</w:t>
      </w:r>
    </w:p>
    <w:p w:rsidR="00D2426B" w:rsidRDefault="00D2426B"/>
    <w:p w:rsidR="00D2426B" w:rsidRDefault="00D2426B"/>
    <w:p w:rsidR="00D2426B" w:rsidRDefault="006167C0">
      <w:pPr>
        <w:pStyle w:val="Akapitzlist"/>
        <w:widowControl w:val="0"/>
        <w:numPr>
          <w:ilvl w:val="0"/>
          <w:numId w:val="9"/>
        </w:numPr>
        <w:autoSpaceDE w:val="0"/>
        <w:spacing w:before="77" w:line="259" w:lineRule="auto"/>
        <w:ind w:right="82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przedstawienie dokonanych w roku obrotowym zmian zasad (polityki) rachunkowości, w tym metod wyceny, jeżeli wywierają one istotny wpływ na sytuację majątkową, finansową i wynik finansowy jednostki, ich przyczyny i spowodowaną zmianami kwotę wyniku finansowego oraz zmian w kapitale (funduszu) własnym, oraz przedstawienie zmiany sposobu sporządzania sprawozdania finansowego</w:t>
      </w:r>
    </w:p>
    <w:p w:rsidR="00D2426B" w:rsidRDefault="00D2426B"/>
    <w:p w:rsidR="00D2426B" w:rsidRDefault="00D2426B"/>
    <w:p w:rsidR="00D2426B" w:rsidRDefault="00D2426B"/>
    <w:p w:rsidR="00D2426B" w:rsidRDefault="006167C0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6.3.1 Skutki zmian zasad (polityki) rachunkowości</w:t>
      </w:r>
    </w:p>
    <w:p w:rsidR="00D2426B" w:rsidRDefault="006167C0">
      <w:pPr>
        <w:pStyle w:val="Akapitzlist"/>
        <w:ind w:left="0"/>
        <w:jc w:val="both"/>
        <w:rPr>
          <w:bCs/>
          <w:sz w:val="19"/>
          <w:szCs w:val="19"/>
        </w:rPr>
      </w:pPr>
      <w:r>
        <w:rPr>
          <w:bCs/>
          <w:color w:val="FF0000"/>
          <w:sz w:val="19"/>
          <w:szCs w:val="19"/>
        </w:rPr>
        <w:t xml:space="preserve">              </w:t>
      </w:r>
      <w:r>
        <w:rPr>
          <w:bCs/>
          <w:sz w:val="19"/>
          <w:szCs w:val="19"/>
        </w:rPr>
        <w:t>Nie wystąpiły.</w:t>
      </w: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D2426B"/>
    <w:p w:rsidR="00D2426B" w:rsidRDefault="006167C0">
      <w:pPr>
        <w:pStyle w:val="Akapitzlist"/>
        <w:widowControl w:val="0"/>
        <w:numPr>
          <w:ilvl w:val="0"/>
          <w:numId w:val="9"/>
        </w:numPr>
        <w:autoSpaceDE w:val="0"/>
        <w:spacing w:before="85" w:line="259" w:lineRule="auto"/>
        <w:ind w:right="78"/>
        <w:jc w:val="both"/>
        <w:rPr>
          <w:i/>
          <w:color w:val="231F20"/>
          <w:sz w:val="20"/>
          <w:szCs w:val="20"/>
          <w:u w:val="single"/>
        </w:rPr>
      </w:pPr>
      <w:r>
        <w:rPr>
          <w:b/>
          <w:bCs/>
          <w:i/>
          <w:color w:val="231F20"/>
          <w:sz w:val="20"/>
          <w:szCs w:val="20"/>
          <w:u w:val="single"/>
        </w:rPr>
        <w:t>dane liczbowe, wraz z wyjaśnieniem zapewniające porównywalność danych sprawozdania finansowego za rok poprzedzający ze sprawozdaniem za rok obrotowy</w:t>
      </w:r>
    </w:p>
    <w:p w:rsidR="00D2426B" w:rsidRDefault="006167C0">
      <w:r>
        <w:t xml:space="preserve">   </w:t>
      </w:r>
    </w:p>
    <w:p w:rsidR="00D2426B" w:rsidRDefault="00D2426B"/>
    <w:p w:rsidR="00D2426B" w:rsidRDefault="006167C0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6.4.1 Dane liczbowe zapewniające porównywalność danych</w:t>
      </w:r>
    </w:p>
    <w:p w:rsidR="00D2426B" w:rsidRDefault="006167C0">
      <w:pPr>
        <w:pStyle w:val="Akapitzlist"/>
        <w:ind w:left="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 Nie wystąpiły.</w:t>
      </w: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D2426B">
      <w:pPr>
        <w:jc w:val="both"/>
        <w:rPr>
          <w:bCs/>
          <w:color w:val="231F20"/>
          <w:sz w:val="19"/>
          <w:szCs w:val="19"/>
        </w:rPr>
      </w:pPr>
    </w:p>
    <w:p w:rsidR="00D2426B" w:rsidRDefault="006167C0">
      <w:pPr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 xml:space="preserve">7. Transakcje z jednostkami powiązanymi i zagadnienia dotyczące </w:t>
      </w:r>
    </w:p>
    <w:p w:rsidR="00D2426B" w:rsidRDefault="006167C0">
      <w:pPr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 xml:space="preserve">     konsolidacji </w:t>
      </w:r>
    </w:p>
    <w:p w:rsidR="00D2426B" w:rsidRDefault="00D2426B"/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Spółka nie sporządza skonsolidowanego sprawozdania finansowego.</w:t>
      </w:r>
      <w:r w:rsidR="00936A6F">
        <w:rPr>
          <w:bCs/>
          <w:sz w:val="19"/>
          <w:szCs w:val="19"/>
        </w:rPr>
        <w:t xml:space="preserve"> W październiku 2021 roku powstała  spółka ZUK Wschowa Sp. z o.o., dla potrzeb realizacji zadań gminnych. Właścicielami byli: 90% </w:t>
      </w:r>
      <w:r w:rsidR="004B2622">
        <w:rPr>
          <w:bCs/>
          <w:sz w:val="19"/>
          <w:szCs w:val="19"/>
        </w:rPr>
        <w:t xml:space="preserve"> ( 90 000.00zł ) </w:t>
      </w:r>
      <w:r w:rsidR="00936A6F">
        <w:rPr>
          <w:bCs/>
          <w:sz w:val="19"/>
          <w:szCs w:val="19"/>
        </w:rPr>
        <w:t xml:space="preserve">udziałów </w:t>
      </w:r>
      <w:r w:rsidR="004B2622">
        <w:rPr>
          <w:bCs/>
          <w:sz w:val="19"/>
          <w:szCs w:val="19"/>
        </w:rPr>
        <w:t xml:space="preserve">posiadała </w:t>
      </w:r>
      <w:r w:rsidR="00936A6F">
        <w:rPr>
          <w:bCs/>
          <w:sz w:val="19"/>
          <w:szCs w:val="19"/>
        </w:rPr>
        <w:t xml:space="preserve">Spółka Komunalna Wschowa Sp. z o.o. oraz 10% </w:t>
      </w:r>
      <w:r w:rsidR="004B2622">
        <w:rPr>
          <w:bCs/>
          <w:sz w:val="19"/>
          <w:szCs w:val="19"/>
        </w:rPr>
        <w:t xml:space="preserve"> ( 10 000,00zł ) </w:t>
      </w:r>
      <w:r w:rsidR="00936A6F">
        <w:rPr>
          <w:bCs/>
          <w:sz w:val="19"/>
          <w:szCs w:val="19"/>
        </w:rPr>
        <w:t xml:space="preserve">udziałów </w:t>
      </w:r>
      <w:r w:rsidR="004B2622">
        <w:rPr>
          <w:bCs/>
          <w:sz w:val="19"/>
          <w:szCs w:val="19"/>
        </w:rPr>
        <w:t xml:space="preserve">posiadała </w:t>
      </w:r>
      <w:r w:rsidR="00936A6F">
        <w:rPr>
          <w:bCs/>
          <w:sz w:val="19"/>
          <w:szCs w:val="19"/>
        </w:rPr>
        <w:t xml:space="preserve">Gmina Wschowa. </w:t>
      </w:r>
      <w:r w:rsidR="004B2622">
        <w:rPr>
          <w:bCs/>
          <w:sz w:val="19"/>
          <w:szCs w:val="19"/>
        </w:rPr>
        <w:t xml:space="preserve">    </w:t>
      </w:r>
      <w:r w:rsidR="00936A6F">
        <w:rPr>
          <w:bCs/>
          <w:sz w:val="19"/>
          <w:szCs w:val="19"/>
        </w:rPr>
        <w:t>Na mocy umowy</w:t>
      </w:r>
      <w:r w:rsidR="004B2622">
        <w:rPr>
          <w:bCs/>
          <w:sz w:val="19"/>
          <w:szCs w:val="19"/>
        </w:rPr>
        <w:t xml:space="preserve"> kupna sprzedaży </w:t>
      </w:r>
      <w:r w:rsidR="00936A6F">
        <w:rPr>
          <w:bCs/>
          <w:sz w:val="19"/>
          <w:szCs w:val="19"/>
        </w:rPr>
        <w:t xml:space="preserve"> z dnia</w:t>
      </w:r>
      <w:r w:rsidR="004B2622">
        <w:rPr>
          <w:bCs/>
          <w:sz w:val="19"/>
          <w:szCs w:val="19"/>
        </w:rPr>
        <w:t xml:space="preserve"> 24 marca 2022 roku</w:t>
      </w:r>
      <w:r w:rsidR="00936A6F">
        <w:rPr>
          <w:bCs/>
          <w:sz w:val="19"/>
          <w:szCs w:val="19"/>
        </w:rPr>
        <w:t xml:space="preserve"> , Spółka Komunalna st</w:t>
      </w:r>
      <w:r w:rsidR="004B2622">
        <w:rPr>
          <w:bCs/>
          <w:sz w:val="19"/>
          <w:szCs w:val="19"/>
        </w:rPr>
        <w:t>ała się 100% właścicielem spółki</w:t>
      </w:r>
      <w:r w:rsidR="00936A6F">
        <w:rPr>
          <w:bCs/>
          <w:sz w:val="19"/>
          <w:szCs w:val="19"/>
        </w:rPr>
        <w:t xml:space="preserve"> Zuk Wschowa Sp.</w:t>
      </w:r>
      <w:r w:rsidR="004B2622">
        <w:rPr>
          <w:bCs/>
          <w:sz w:val="19"/>
          <w:szCs w:val="19"/>
        </w:rPr>
        <w:t xml:space="preserve"> z o.o. </w:t>
      </w:r>
      <w:r w:rsidR="001C2229">
        <w:rPr>
          <w:bCs/>
          <w:sz w:val="19"/>
          <w:szCs w:val="19"/>
        </w:rPr>
        <w:t>W ciągu roku 2023</w:t>
      </w:r>
      <w:r w:rsidR="0028406E">
        <w:rPr>
          <w:bCs/>
          <w:sz w:val="19"/>
          <w:szCs w:val="19"/>
        </w:rPr>
        <w:t xml:space="preserve">  przekazała do spółki ZUK Wschowa Sp. z o.o. w formi</w:t>
      </w:r>
      <w:r w:rsidR="00ED4A8E">
        <w:rPr>
          <w:bCs/>
          <w:sz w:val="19"/>
          <w:szCs w:val="19"/>
        </w:rPr>
        <w:t xml:space="preserve">e dokapitalizowania  </w:t>
      </w:r>
      <w:r w:rsidR="001C2229">
        <w:rPr>
          <w:bCs/>
          <w:sz w:val="19"/>
          <w:szCs w:val="19"/>
        </w:rPr>
        <w:t xml:space="preserve"> 2</w:t>
      </w:r>
      <w:r w:rsidR="0028406E">
        <w:rPr>
          <w:bCs/>
          <w:sz w:val="19"/>
          <w:szCs w:val="19"/>
        </w:rPr>
        <w:t xml:space="preserve">00 000,00 zł.  </w:t>
      </w: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D2426B">
      <w:pPr>
        <w:rPr>
          <w:bCs/>
          <w:color w:val="231F20"/>
          <w:sz w:val="19"/>
          <w:szCs w:val="19"/>
        </w:rPr>
      </w:pPr>
    </w:p>
    <w:p w:rsidR="00D2426B" w:rsidRDefault="006167C0">
      <w:pPr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8. Połączenie spółek, w przypadku sporządzania sprawozdania finansowego</w:t>
      </w:r>
      <w:r>
        <w:rPr>
          <w:b/>
          <w:bCs/>
          <w:color w:val="231F20"/>
          <w:sz w:val="27"/>
          <w:szCs w:val="27"/>
        </w:rPr>
        <w:br/>
        <w:t xml:space="preserve">    za okres, w którym to połączenie nastąpiło</w:t>
      </w:r>
    </w:p>
    <w:p w:rsidR="00D2426B" w:rsidRDefault="00D2426B"/>
    <w:p w:rsidR="00D2426B" w:rsidRDefault="006167C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Nie wystąpiło.</w:t>
      </w:r>
    </w:p>
    <w:p w:rsidR="008046E1" w:rsidRDefault="008046E1">
      <w:pPr>
        <w:rPr>
          <w:bCs/>
          <w:color w:val="231F20"/>
          <w:sz w:val="19"/>
          <w:szCs w:val="19"/>
        </w:rPr>
      </w:pPr>
    </w:p>
    <w:p w:rsidR="004246A9" w:rsidRDefault="004246A9">
      <w:pPr>
        <w:rPr>
          <w:bCs/>
          <w:color w:val="231F20"/>
          <w:sz w:val="19"/>
          <w:szCs w:val="19"/>
        </w:rPr>
      </w:pPr>
    </w:p>
    <w:p w:rsidR="00A6526C" w:rsidRPr="002C409E" w:rsidRDefault="00A6526C" w:rsidP="00A6526C">
      <w:pPr>
        <w:jc w:val="both"/>
        <w:rPr>
          <w:bCs/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9. Zagrożenia dla kontynuowania działalności</w:t>
      </w:r>
    </w:p>
    <w:p w:rsidR="00C0362A" w:rsidRPr="008B4A82" w:rsidRDefault="00A6526C" w:rsidP="00A6526C">
      <w:pPr>
        <w:jc w:val="both"/>
        <w:rPr>
          <w:bCs/>
          <w:sz w:val="19"/>
          <w:szCs w:val="19"/>
        </w:rPr>
      </w:pPr>
      <w:r w:rsidRPr="008B4A82">
        <w:rPr>
          <w:bCs/>
          <w:sz w:val="19"/>
          <w:szCs w:val="19"/>
        </w:rPr>
        <w:t xml:space="preserve">      </w:t>
      </w:r>
    </w:p>
    <w:p w:rsidR="006F201D" w:rsidRDefault="00C0362A" w:rsidP="00A6526C">
      <w:pPr>
        <w:jc w:val="both"/>
        <w:rPr>
          <w:bCs/>
          <w:sz w:val="19"/>
          <w:szCs w:val="19"/>
        </w:rPr>
      </w:pPr>
      <w:r w:rsidRPr="008B4A82">
        <w:rPr>
          <w:bCs/>
          <w:sz w:val="19"/>
          <w:szCs w:val="19"/>
        </w:rPr>
        <w:t xml:space="preserve">      </w:t>
      </w:r>
      <w:r w:rsidR="006F201D">
        <w:rPr>
          <w:bCs/>
          <w:sz w:val="19"/>
          <w:szCs w:val="19"/>
        </w:rPr>
        <w:t>Wojna w Ukrainie i</w:t>
      </w:r>
      <w:r w:rsidR="00FE7DC1">
        <w:rPr>
          <w:bCs/>
          <w:sz w:val="19"/>
          <w:szCs w:val="19"/>
        </w:rPr>
        <w:t xml:space="preserve"> wysoki wzrost inflacji </w:t>
      </w:r>
      <w:r w:rsidR="006F201D">
        <w:rPr>
          <w:bCs/>
          <w:sz w:val="19"/>
          <w:szCs w:val="19"/>
        </w:rPr>
        <w:t>mogą nadal ograniczyć</w:t>
      </w:r>
      <w:r w:rsidR="00FF682F">
        <w:rPr>
          <w:bCs/>
          <w:sz w:val="19"/>
          <w:szCs w:val="19"/>
        </w:rPr>
        <w:t xml:space="preserve"> działalności Spółki w kolejnych </w:t>
      </w:r>
      <w:r w:rsidR="006F201D">
        <w:rPr>
          <w:bCs/>
          <w:sz w:val="19"/>
          <w:szCs w:val="19"/>
        </w:rPr>
        <w:t xml:space="preserve"> </w:t>
      </w:r>
    </w:p>
    <w:p w:rsidR="00A6526C" w:rsidRPr="008B4A82" w:rsidRDefault="006F201D" w:rsidP="00A6526C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</w:t>
      </w:r>
      <w:r w:rsidR="00FF682F">
        <w:rPr>
          <w:bCs/>
          <w:sz w:val="19"/>
          <w:szCs w:val="19"/>
        </w:rPr>
        <w:t xml:space="preserve">latach </w:t>
      </w:r>
      <w:r w:rsidR="00FE7DC1">
        <w:rPr>
          <w:bCs/>
          <w:sz w:val="19"/>
          <w:szCs w:val="19"/>
        </w:rPr>
        <w:t>( wzrost cen rynkowych, wynagrodzeń, odsetek od</w:t>
      </w:r>
      <w:r>
        <w:rPr>
          <w:bCs/>
          <w:sz w:val="19"/>
          <w:szCs w:val="19"/>
        </w:rPr>
        <w:t xml:space="preserve"> </w:t>
      </w:r>
      <w:r w:rsidR="00FE7DC1">
        <w:rPr>
          <w:bCs/>
          <w:sz w:val="19"/>
          <w:szCs w:val="19"/>
        </w:rPr>
        <w:t>kredytów i umów leasingowych )</w:t>
      </w:r>
      <w:r w:rsidR="00A6526C" w:rsidRPr="008B4A82">
        <w:rPr>
          <w:bCs/>
          <w:sz w:val="19"/>
          <w:szCs w:val="19"/>
        </w:rPr>
        <w:t>.</w:t>
      </w:r>
    </w:p>
    <w:p w:rsidR="00A6526C" w:rsidRPr="008B4A82" w:rsidRDefault="00A6526C" w:rsidP="00A6526C">
      <w:pPr>
        <w:jc w:val="both"/>
        <w:rPr>
          <w:bCs/>
          <w:sz w:val="19"/>
          <w:szCs w:val="19"/>
        </w:rPr>
      </w:pPr>
      <w:r w:rsidRPr="008B4A82">
        <w:rPr>
          <w:bCs/>
          <w:sz w:val="19"/>
          <w:szCs w:val="19"/>
        </w:rPr>
        <w:t xml:space="preserve">      </w:t>
      </w:r>
      <w:r w:rsidR="00FE7DC1">
        <w:rPr>
          <w:bCs/>
          <w:sz w:val="19"/>
          <w:szCs w:val="19"/>
        </w:rPr>
        <w:t xml:space="preserve"> </w:t>
      </w:r>
      <w:r w:rsidRPr="008B4A82">
        <w:rPr>
          <w:bCs/>
          <w:sz w:val="19"/>
          <w:szCs w:val="19"/>
        </w:rPr>
        <w:t>Są to zdarzenia</w:t>
      </w:r>
      <w:r w:rsidR="00D3549E" w:rsidRPr="008B4A82">
        <w:rPr>
          <w:bCs/>
          <w:sz w:val="19"/>
          <w:szCs w:val="19"/>
        </w:rPr>
        <w:t xml:space="preserve">, które </w:t>
      </w:r>
      <w:r w:rsidRPr="008B4A82">
        <w:rPr>
          <w:bCs/>
          <w:sz w:val="19"/>
          <w:szCs w:val="19"/>
        </w:rPr>
        <w:t xml:space="preserve"> nie</w:t>
      </w:r>
      <w:r w:rsidR="00D3549E" w:rsidRPr="008B4A82">
        <w:rPr>
          <w:bCs/>
          <w:sz w:val="19"/>
          <w:szCs w:val="19"/>
        </w:rPr>
        <w:t xml:space="preserve"> </w:t>
      </w:r>
      <w:r w:rsidRPr="008B4A82">
        <w:rPr>
          <w:bCs/>
          <w:sz w:val="19"/>
          <w:szCs w:val="19"/>
        </w:rPr>
        <w:t>ko</w:t>
      </w:r>
      <w:r w:rsidR="00D3549E" w:rsidRPr="008B4A82">
        <w:rPr>
          <w:bCs/>
          <w:sz w:val="19"/>
          <w:szCs w:val="19"/>
        </w:rPr>
        <w:t>rygują</w:t>
      </w:r>
      <w:r w:rsidR="00C0362A" w:rsidRPr="008B4A82">
        <w:rPr>
          <w:bCs/>
          <w:sz w:val="19"/>
          <w:szCs w:val="19"/>
        </w:rPr>
        <w:t xml:space="preserve"> sprawozdani</w:t>
      </w:r>
      <w:r w:rsidR="00D3549E" w:rsidRPr="008B4A82">
        <w:rPr>
          <w:bCs/>
          <w:sz w:val="19"/>
          <w:szCs w:val="19"/>
        </w:rPr>
        <w:t>a</w:t>
      </w:r>
      <w:r w:rsidR="00C0362A" w:rsidRPr="008B4A82">
        <w:rPr>
          <w:bCs/>
          <w:sz w:val="19"/>
          <w:szCs w:val="19"/>
        </w:rPr>
        <w:t xml:space="preserve"> finansowe</w:t>
      </w:r>
      <w:r w:rsidR="00D3549E" w:rsidRPr="008B4A82">
        <w:rPr>
          <w:bCs/>
          <w:sz w:val="19"/>
          <w:szCs w:val="19"/>
        </w:rPr>
        <w:t>go</w:t>
      </w:r>
      <w:r w:rsidR="00C0362A" w:rsidRPr="008B4A82">
        <w:rPr>
          <w:bCs/>
          <w:sz w:val="19"/>
          <w:szCs w:val="19"/>
        </w:rPr>
        <w:t>.</w:t>
      </w:r>
    </w:p>
    <w:p w:rsidR="00A6526C" w:rsidRPr="0054226F" w:rsidRDefault="00A6526C" w:rsidP="00A6526C">
      <w:pPr>
        <w:rPr>
          <w:bCs/>
          <w:color w:val="FF00FF"/>
          <w:sz w:val="19"/>
          <w:szCs w:val="19"/>
        </w:rPr>
      </w:pPr>
    </w:p>
    <w:p w:rsidR="00A6526C" w:rsidRDefault="00A6526C" w:rsidP="00A6526C">
      <w:pPr>
        <w:rPr>
          <w:bCs/>
          <w:color w:val="231F20"/>
          <w:sz w:val="19"/>
          <w:szCs w:val="19"/>
        </w:rPr>
      </w:pPr>
    </w:p>
    <w:p w:rsidR="00A6526C" w:rsidRDefault="00A6526C" w:rsidP="00A6526C">
      <w:pPr>
        <w:rPr>
          <w:bCs/>
          <w:color w:val="231F20"/>
          <w:sz w:val="19"/>
          <w:szCs w:val="19"/>
        </w:rPr>
      </w:pPr>
    </w:p>
    <w:p w:rsidR="00A6526C" w:rsidRDefault="00A6526C" w:rsidP="00A6526C">
      <w:pPr>
        <w:jc w:val="both"/>
        <w:rPr>
          <w:b/>
          <w:bCs/>
          <w:color w:val="231F20"/>
          <w:sz w:val="27"/>
          <w:szCs w:val="27"/>
        </w:rPr>
      </w:pPr>
      <w:r>
        <w:rPr>
          <w:b/>
          <w:bCs/>
          <w:color w:val="231F20"/>
          <w:sz w:val="27"/>
          <w:szCs w:val="27"/>
        </w:rPr>
        <w:t>10</w:t>
      </w:r>
      <w:r w:rsidRPr="00C63FBF">
        <w:rPr>
          <w:b/>
          <w:bCs/>
          <w:sz w:val="27"/>
          <w:szCs w:val="27"/>
        </w:rPr>
        <w:t>. Pozostałe informacje i objaśnienia</w:t>
      </w:r>
    </w:p>
    <w:p w:rsidR="008046E1" w:rsidRDefault="008046E1" w:rsidP="007F4026">
      <w:pPr>
        <w:jc w:val="both"/>
        <w:rPr>
          <w:color w:val="FF00FF"/>
          <w:sz w:val="19"/>
          <w:szCs w:val="19"/>
        </w:rPr>
      </w:pPr>
    </w:p>
    <w:p w:rsidR="000E3557" w:rsidRDefault="00C63FBF" w:rsidP="0028406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</w:t>
      </w:r>
    </w:p>
    <w:p w:rsidR="00C63FBF" w:rsidRDefault="00C63FBF" w:rsidP="00C63FB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 w:rsidR="000E3557">
        <w:rPr>
          <w:sz w:val="19"/>
          <w:szCs w:val="19"/>
        </w:rPr>
        <w:t xml:space="preserve">W pierwszym kwartale roku </w:t>
      </w:r>
      <w:r w:rsidR="002C409E">
        <w:rPr>
          <w:sz w:val="19"/>
          <w:szCs w:val="19"/>
        </w:rPr>
        <w:t xml:space="preserve">2021 </w:t>
      </w:r>
      <w:r w:rsidR="000E3557">
        <w:rPr>
          <w:sz w:val="19"/>
          <w:szCs w:val="19"/>
        </w:rPr>
        <w:t>rozpoczęła się wojna w Ukrainie</w:t>
      </w:r>
      <w:r>
        <w:rPr>
          <w:sz w:val="19"/>
          <w:szCs w:val="19"/>
        </w:rPr>
        <w:t xml:space="preserve">. </w:t>
      </w:r>
      <w:r w:rsidR="000E3557">
        <w:rPr>
          <w:sz w:val="19"/>
          <w:szCs w:val="19"/>
        </w:rPr>
        <w:t xml:space="preserve">Na ten moment osłabieniu uległ kurs waluty </w:t>
      </w:r>
      <w:r>
        <w:rPr>
          <w:sz w:val="19"/>
          <w:szCs w:val="19"/>
        </w:rPr>
        <w:t xml:space="preserve">  </w:t>
      </w:r>
    </w:p>
    <w:p w:rsidR="00C63FBF" w:rsidRDefault="00C63FBF" w:rsidP="00C63FB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 w:rsidR="000E3557">
        <w:rPr>
          <w:sz w:val="19"/>
          <w:szCs w:val="19"/>
        </w:rPr>
        <w:t>polsk</w:t>
      </w:r>
      <w:r w:rsidR="0028406E">
        <w:rPr>
          <w:sz w:val="19"/>
          <w:szCs w:val="19"/>
        </w:rPr>
        <w:t>iej, wzrosła inflacja powyżej 1</w:t>
      </w:r>
      <w:r w:rsidR="001F290B">
        <w:rPr>
          <w:sz w:val="19"/>
          <w:szCs w:val="19"/>
        </w:rPr>
        <w:t>4</w:t>
      </w:r>
      <w:r w:rsidR="000E3557">
        <w:rPr>
          <w:sz w:val="19"/>
          <w:szCs w:val="19"/>
        </w:rPr>
        <w:t>%, wzrosły stopy procentowe kredytów i pożyczek, po raz kolejny nastąpił</w:t>
      </w:r>
      <w:r w:rsidR="0028406E">
        <w:rPr>
          <w:sz w:val="19"/>
          <w:szCs w:val="19"/>
        </w:rPr>
        <w:t xml:space="preserve"> </w:t>
      </w:r>
    </w:p>
    <w:p w:rsidR="00C63FBF" w:rsidRDefault="00C63FBF" w:rsidP="00C63FB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 w:rsidR="000E3557">
        <w:rPr>
          <w:sz w:val="19"/>
          <w:szCs w:val="19"/>
        </w:rPr>
        <w:t xml:space="preserve">wzrost wynagrodzenia minimalnego. Będzie to miało wpływ na sytuację Spółki, jednak w chwili obecnej nie jest </w:t>
      </w:r>
      <w:r>
        <w:rPr>
          <w:sz w:val="19"/>
          <w:szCs w:val="19"/>
        </w:rPr>
        <w:t xml:space="preserve"> </w:t>
      </w:r>
    </w:p>
    <w:p w:rsidR="00C63FBF" w:rsidRDefault="00C63FBF" w:rsidP="00C63FB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 w:rsidR="000E3557">
        <w:rPr>
          <w:sz w:val="19"/>
          <w:szCs w:val="19"/>
        </w:rPr>
        <w:t xml:space="preserve">możliwe przedstawienie precyzyjnych danych liczbowych dotyczących potencjalnego wpływu obecnego </w:t>
      </w:r>
    </w:p>
    <w:p w:rsidR="000E3557" w:rsidRDefault="00C63FBF" w:rsidP="00C63FB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 w:rsidR="000E3557">
        <w:rPr>
          <w:sz w:val="19"/>
          <w:szCs w:val="19"/>
        </w:rPr>
        <w:t>zagrożenia.</w:t>
      </w:r>
    </w:p>
    <w:p w:rsidR="000E3557" w:rsidRDefault="000E3557" w:rsidP="007F4026">
      <w:pPr>
        <w:jc w:val="both"/>
        <w:rPr>
          <w:sz w:val="19"/>
          <w:szCs w:val="19"/>
        </w:rPr>
      </w:pPr>
    </w:p>
    <w:p w:rsidR="000E3557" w:rsidRDefault="000E3557" w:rsidP="007F4026">
      <w:pPr>
        <w:jc w:val="both"/>
        <w:rPr>
          <w:sz w:val="19"/>
          <w:szCs w:val="19"/>
        </w:rPr>
      </w:pPr>
    </w:p>
    <w:p w:rsidR="000E3557" w:rsidRDefault="00B04EBF" w:rsidP="00444A3C">
      <w:pPr>
        <w:ind w:left="30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czwartym kwartale </w:t>
      </w:r>
      <w:r w:rsidR="0028406E">
        <w:rPr>
          <w:sz w:val="19"/>
          <w:szCs w:val="19"/>
        </w:rPr>
        <w:t xml:space="preserve">roku 2021 </w:t>
      </w:r>
      <w:r>
        <w:rPr>
          <w:sz w:val="19"/>
          <w:szCs w:val="19"/>
        </w:rPr>
        <w:t>nastąpił gwałtowny wzrost cen gazu. Spółka natychmiast podjęł</w:t>
      </w:r>
      <w:r w:rsidR="000E3557">
        <w:rPr>
          <w:sz w:val="19"/>
          <w:szCs w:val="19"/>
        </w:rPr>
        <w:t xml:space="preserve">a próby rozmów </w:t>
      </w:r>
      <w:r w:rsidR="0028406E">
        <w:rPr>
          <w:sz w:val="19"/>
          <w:szCs w:val="19"/>
        </w:rPr>
        <w:t xml:space="preserve"> </w:t>
      </w:r>
      <w:r w:rsidR="000E3557">
        <w:rPr>
          <w:sz w:val="19"/>
          <w:szCs w:val="19"/>
        </w:rPr>
        <w:t>z Zarządem Spółdzielni</w:t>
      </w:r>
      <w:r>
        <w:rPr>
          <w:sz w:val="19"/>
          <w:szCs w:val="19"/>
        </w:rPr>
        <w:t xml:space="preserve"> Mieszkaniowej we Wschowie w celu zm</w:t>
      </w:r>
      <w:r w:rsidR="004B2622">
        <w:rPr>
          <w:sz w:val="19"/>
          <w:szCs w:val="19"/>
        </w:rPr>
        <w:t xml:space="preserve">iany stawek sprzedaży. Niestety, </w:t>
      </w:r>
      <w:r>
        <w:rPr>
          <w:sz w:val="19"/>
          <w:szCs w:val="19"/>
        </w:rPr>
        <w:t xml:space="preserve">Spółdzielnia Mieszkaniowa </w:t>
      </w:r>
      <w:r w:rsidR="00444A3C">
        <w:rPr>
          <w:sz w:val="19"/>
          <w:szCs w:val="19"/>
        </w:rPr>
        <w:t xml:space="preserve"> </w:t>
      </w:r>
      <w:r w:rsidR="00C63FBF">
        <w:rPr>
          <w:sz w:val="19"/>
          <w:szCs w:val="19"/>
        </w:rPr>
        <w:t xml:space="preserve"> </w:t>
      </w:r>
      <w:r>
        <w:rPr>
          <w:sz w:val="19"/>
          <w:szCs w:val="19"/>
        </w:rPr>
        <w:t>nie wyraziła chęci negocjacji warunków umowy , zmuszając zarząd Spółki do rozwi</w:t>
      </w:r>
      <w:r w:rsidR="000E3557">
        <w:rPr>
          <w:sz w:val="19"/>
          <w:szCs w:val="19"/>
        </w:rPr>
        <w:t xml:space="preserve">ązania umowy o dostarczaniu </w:t>
      </w:r>
      <w:r w:rsidR="00444A3C">
        <w:rPr>
          <w:sz w:val="19"/>
          <w:szCs w:val="19"/>
        </w:rPr>
        <w:t>energii cieplnej</w:t>
      </w:r>
      <w:r w:rsidR="006F201D">
        <w:rPr>
          <w:sz w:val="19"/>
          <w:szCs w:val="19"/>
        </w:rPr>
        <w:t xml:space="preserve"> z końcem sezonu grzewczego 2023/2024</w:t>
      </w:r>
      <w:r w:rsidR="00444A3C">
        <w:rPr>
          <w:sz w:val="19"/>
          <w:szCs w:val="19"/>
        </w:rPr>
        <w:t>.</w:t>
      </w:r>
      <w:r w:rsidR="000E355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Na przełomie lat 2021/ 2022 </w:t>
      </w:r>
      <w:r w:rsidR="00A1252C">
        <w:rPr>
          <w:sz w:val="19"/>
          <w:szCs w:val="19"/>
        </w:rPr>
        <w:t xml:space="preserve"> nastąpiła  wysoka zwyżka cen energii elektry</w:t>
      </w:r>
      <w:r w:rsidR="00444A3C">
        <w:rPr>
          <w:sz w:val="19"/>
          <w:szCs w:val="19"/>
        </w:rPr>
        <w:t xml:space="preserve">cznej, </w:t>
      </w:r>
      <w:r w:rsidR="000E3557">
        <w:rPr>
          <w:sz w:val="19"/>
          <w:szCs w:val="19"/>
        </w:rPr>
        <w:t>cen paliw</w:t>
      </w:r>
      <w:r w:rsidR="00444A3C">
        <w:rPr>
          <w:sz w:val="19"/>
          <w:szCs w:val="19"/>
        </w:rPr>
        <w:t>, gwałtowny wzrost inflacji</w:t>
      </w:r>
      <w:r w:rsidR="00A1252C">
        <w:rPr>
          <w:sz w:val="19"/>
          <w:szCs w:val="19"/>
        </w:rPr>
        <w:t>.</w:t>
      </w:r>
      <w:r w:rsidR="002C409E">
        <w:rPr>
          <w:sz w:val="19"/>
          <w:szCs w:val="19"/>
        </w:rPr>
        <w:t xml:space="preserve"> </w:t>
      </w:r>
      <w:r w:rsidR="00C63FBF">
        <w:rPr>
          <w:sz w:val="19"/>
          <w:szCs w:val="19"/>
        </w:rPr>
        <w:t>Z tego powodu</w:t>
      </w:r>
      <w:r w:rsidR="00444A3C">
        <w:rPr>
          <w:sz w:val="19"/>
          <w:szCs w:val="19"/>
        </w:rPr>
        <w:t xml:space="preserve">, w </w:t>
      </w:r>
      <w:r w:rsidR="00A1252C">
        <w:rPr>
          <w:sz w:val="19"/>
          <w:szCs w:val="19"/>
        </w:rPr>
        <w:t xml:space="preserve"> roku 2022 Spółka </w:t>
      </w:r>
      <w:r w:rsidR="00444A3C">
        <w:rPr>
          <w:sz w:val="19"/>
          <w:szCs w:val="19"/>
        </w:rPr>
        <w:t>wystąpiła</w:t>
      </w:r>
      <w:r w:rsidR="00A1252C">
        <w:rPr>
          <w:sz w:val="19"/>
          <w:szCs w:val="19"/>
        </w:rPr>
        <w:t xml:space="preserve"> o zmianę taryfy wodnej</w:t>
      </w:r>
      <w:r w:rsidR="00444A3C">
        <w:rPr>
          <w:sz w:val="19"/>
          <w:szCs w:val="19"/>
        </w:rPr>
        <w:t>, niestety uzyskując decyzję odmowną</w:t>
      </w:r>
      <w:r w:rsidR="000E3557">
        <w:rPr>
          <w:sz w:val="19"/>
          <w:szCs w:val="19"/>
        </w:rPr>
        <w:t>.</w:t>
      </w:r>
      <w:r w:rsidR="002C409E">
        <w:rPr>
          <w:sz w:val="19"/>
          <w:szCs w:val="19"/>
        </w:rPr>
        <w:t xml:space="preserve"> W roku 2023 Spółka wystąpiła o skrócenie taryfy wodnej i zwiększenie stawek</w:t>
      </w:r>
      <w:r w:rsidR="006F201D">
        <w:rPr>
          <w:sz w:val="19"/>
          <w:szCs w:val="19"/>
        </w:rPr>
        <w:t>-</w:t>
      </w:r>
      <w:r w:rsidR="002C409E">
        <w:rPr>
          <w:sz w:val="19"/>
          <w:szCs w:val="19"/>
        </w:rPr>
        <w:t xml:space="preserve"> uzyskując zgodę Wód Polskich. W roku 2024</w:t>
      </w:r>
      <w:r w:rsidR="00444A3C">
        <w:rPr>
          <w:sz w:val="19"/>
          <w:szCs w:val="19"/>
        </w:rPr>
        <w:t xml:space="preserve"> Spółka ponownie wystąpi z wnioskiem o zmianę taryfy wodnej.</w:t>
      </w:r>
    </w:p>
    <w:p w:rsidR="006F201D" w:rsidRDefault="002C409E" w:rsidP="007F402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Na dzień sporządzenia Bilansu Spółka nie jest w stanie oszacować strat, które dotkną Dział Wodno-Kanalizacyjny </w:t>
      </w:r>
      <w:r w:rsidR="006F201D">
        <w:rPr>
          <w:sz w:val="19"/>
          <w:szCs w:val="19"/>
        </w:rPr>
        <w:t xml:space="preserve">  </w:t>
      </w:r>
    </w:p>
    <w:p w:rsidR="000E3557" w:rsidRDefault="006F201D" w:rsidP="007F402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2C409E">
        <w:rPr>
          <w:sz w:val="19"/>
          <w:szCs w:val="19"/>
        </w:rPr>
        <w:t>w przypadku odrzucenia nowego wniosku taryfowego.</w:t>
      </w:r>
    </w:p>
    <w:p w:rsidR="00A6526C" w:rsidRPr="00A17092" w:rsidRDefault="00A6526C" w:rsidP="00A6526C">
      <w:pPr>
        <w:jc w:val="both"/>
        <w:rPr>
          <w:sz w:val="19"/>
          <w:szCs w:val="19"/>
        </w:rPr>
      </w:pPr>
    </w:p>
    <w:p w:rsidR="00A6526C" w:rsidRPr="00A17092" w:rsidRDefault="00A6526C" w:rsidP="00A6526C">
      <w:pPr>
        <w:jc w:val="both"/>
        <w:rPr>
          <w:bCs/>
          <w:sz w:val="19"/>
          <w:szCs w:val="19"/>
        </w:rPr>
      </w:pPr>
      <w:r w:rsidRPr="00A17092">
        <w:rPr>
          <w:bCs/>
          <w:sz w:val="19"/>
          <w:szCs w:val="19"/>
        </w:rPr>
        <w:t xml:space="preserve">      </w:t>
      </w:r>
    </w:p>
    <w:p w:rsidR="00A6526C" w:rsidRPr="00A17092" w:rsidRDefault="00A6526C" w:rsidP="00A6526C">
      <w:pPr>
        <w:rPr>
          <w:bCs/>
          <w:i/>
          <w:sz w:val="20"/>
          <w:szCs w:val="20"/>
          <w:u w:val="single"/>
        </w:rPr>
      </w:pPr>
    </w:p>
    <w:p w:rsidR="00A6526C" w:rsidRPr="00A17092" w:rsidRDefault="00A6526C" w:rsidP="00A6526C">
      <w:pPr>
        <w:rPr>
          <w:bCs/>
          <w:sz w:val="19"/>
          <w:szCs w:val="19"/>
        </w:rPr>
      </w:pPr>
      <w:r w:rsidRPr="00A17092">
        <w:rPr>
          <w:bCs/>
          <w:sz w:val="19"/>
          <w:szCs w:val="19"/>
        </w:rPr>
        <w:t>Wschowa, d</w:t>
      </w:r>
      <w:r w:rsidR="006F201D">
        <w:rPr>
          <w:bCs/>
          <w:sz w:val="19"/>
          <w:szCs w:val="19"/>
        </w:rPr>
        <w:t>nia  27</w:t>
      </w:r>
      <w:r w:rsidR="0028406E">
        <w:rPr>
          <w:bCs/>
          <w:sz w:val="19"/>
          <w:szCs w:val="19"/>
        </w:rPr>
        <w:t>.03</w:t>
      </w:r>
      <w:r w:rsidR="00C34AF3">
        <w:rPr>
          <w:bCs/>
          <w:sz w:val="19"/>
          <w:szCs w:val="19"/>
        </w:rPr>
        <w:t>.</w:t>
      </w:r>
      <w:r w:rsidR="00D3549E">
        <w:rPr>
          <w:bCs/>
          <w:sz w:val="19"/>
          <w:szCs w:val="19"/>
        </w:rPr>
        <w:t xml:space="preserve"> </w:t>
      </w:r>
      <w:r w:rsidR="0028406E">
        <w:rPr>
          <w:bCs/>
          <w:sz w:val="19"/>
          <w:szCs w:val="19"/>
        </w:rPr>
        <w:t xml:space="preserve">2023 </w:t>
      </w:r>
      <w:r w:rsidRPr="00A17092">
        <w:rPr>
          <w:bCs/>
          <w:sz w:val="19"/>
          <w:szCs w:val="19"/>
        </w:rPr>
        <w:t xml:space="preserve"> roku</w:t>
      </w:r>
    </w:p>
    <w:p w:rsidR="00D2426B" w:rsidRDefault="00D2426B" w:rsidP="00A6526C">
      <w:pPr>
        <w:jc w:val="both"/>
        <w:rPr>
          <w:bCs/>
          <w:color w:val="231F20"/>
          <w:sz w:val="19"/>
          <w:szCs w:val="19"/>
        </w:rPr>
      </w:pPr>
    </w:p>
    <w:sectPr w:rsidR="00D2426B" w:rsidSect="00931D79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7D" w:rsidRDefault="001E1B7D">
      <w:r>
        <w:separator/>
      </w:r>
    </w:p>
  </w:endnote>
  <w:endnote w:type="continuationSeparator" w:id="0">
    <w:p w:rsidR="001E1B7D" w:rsidRDefault="001E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CE Medium">
    <w:altName w:val="Times New Roman"/>
    <w:charset w:val="00"/>
    <w:family w:val="roman"/>
    <w:pitch w:val="default"/>
  </w:font>
  <w:font w:name="Times CE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482581"/>
      <w:docPartObj>
        <w:docPartGallery w:val="AutoText"/>
      </w:docPartObj>
    </w:sdtPr>
    <w:sdtContent>
      <w:p w:rsidR="00AA211E" w:rsidRDefault="00AA21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3D">
          <w:rPr>
            <w:noProof/>
          </w:rPr>
          <w:t>23</w:t>
        </w:r>
        <w:r>
          <w:fldChar w:fldCharType="end"/>
        </w:r>
      </w:p>
    </w:sdtContent>
  </w:sdt>
  <w:p w:rsidR="00AA211E" w:rsidRDefault="00AA21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7D" w:rsidRDefault="001E1B7D">
      <w:r>
        <w:separator/>
      </w:r>
    </w:p>
  </w:footnote>
  <w:footnote w:type="continuationSeparator" w:id="0">
    <w:p w:rsidR="001E1B7D" w:rsidRDefault="001E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C9"/>
    <w:multiLevelType w:val="multilevel"/>
    <w:tmpl w:val="020F19C9"/>
    <w:lvl w:ilvl="0">
      <w:start w:val="1"/>
      <w:numFmt w:val="lowerLetter"/>
      <w:lvlText w:val="%1)"/>
      <w:lvlJc w:val="left"/>
      <w:pPr>
        <w:ind w:left="11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68F3BF9"/>
    <w:multiLevelType w:val="multilevel"/>
    <w:tmpl w:val="068F3BF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B7253"/>
    <w:multiLevelType w:val="multilevel"/>
    <w:tmpl w:val="0E5B725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6520"/>
    <w:multiLevelType w:val="multilevel"/>
    <w:tmpl w:val="15BF6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400A"/>
    <w:multiLevelType w:val="multilevel"/>
    <w:tmpl w:val="1C02400A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28" w:hanging="360"/>
      </w:p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2B517D25"/>
    <w:multiLevelType w:val="multilevel"/>
    <w:tmpl w:val="2B517D2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ajorEastAsia" w:hAnsiTheme="majorHAnsi" w:cstheme="majorBidi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131E08"/>
    <w:multiLevelType w:val="multilevel"/>
    <w:tmpl w:val="2F131E08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513839"/>
    <w:multiLevelType w:val="multilevel"/>
    <w:tmpl w:val="31513839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55E74BE8"/>
    <w:multiLevelType w:val="multilevel"/>
    <w:tmpl w:val="55E74BE8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62E35"/>
    <w:multiLevelType w:val="multilevel"/>
    <w:tmpl w:val="57662E35"/>
    <w:lvl w:ilvl="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577B5E8E"/>
    <w:multiLevelType w:val="multilevel"/>
    <w:tmpl w:val="577B5E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45BB4"/>
    <w:multiLevelType w:val="multilevel"/>
    <w:tmpl w:val="5EC45BB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6873473B"/>
    <w:multiLevelType w:val="multilevel"/>
    <w:tmpl w:val="6873473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231F20"/>
        <w:sz w:val="19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231F20"/>
        <w:sz w:val="19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color w:val="231F20"/>
        <w:sz w:val="19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b/>
        <w:color w:val="231F20"/>
        <w:sz w:val="19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color w:val="231F20"/>
        <w:sz w:val="19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  <w:color w:val="231F20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b/>
        <w:color w:val="231F20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  <w:color w:val="231F20"/>
        <w:sz w:val="19"/>
      </w:rPr>
    </w:lvl>
  </w:abstractNum>
  <w:abstractNum w:abstractNumId="13">
    <w:nsid w:val="6C344D30"/>
    <w:multiLevelType w:val="multilevel"/>
    <w:tmpl w:val="6C344D30"/>
    <w:lvl w:ilvl="0">
      <w:start w:val="1"/>
      <w:numFmt w:val="lowerLetter"/>
      <w:lvlText w:val="%1)"/>
      <w:lvlJc w:val="left"/>
      <w:pPr>
        <w:ind w:left="104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761" w:hanging="360"/>
      </w:pPr>
    </w:lvl>
    <w:lvl w:ilvl="2">
      <w:start w:val="1"/>
      <w:numFmt w:val="lowerRoman"/>
      <w:lvlText w:val="%3."/>
      <w:lvlJc w:val="right"/>
      <w:pPr>
        <w:ind w:left="2481" w:hanging="180"/>
      </w:pPr>
    </w:lvl>
    <w:lvl w:ilvl="3">
      <w:start w:val="1"/>
      <w:numFmt w:val="decimal"/>
      <w:lvlText w:val="%4."/>
      <w:lvlJc w:val="left"/>
      <w:pPr>
        <w:ind w:left="3201" w:hanging="360"/>
      </w:pPr>
    </w:lvl>
    <w:lvl w:ilvl="4">
      <w:start w:val="1"/>
      <w:numFmt w:val="lowerLetter"/>
      <w:lvlText w:val="%5."/>
      <w:lvlJc w:val="left"/>
      <w:pPr>
        <w:ind w:left="3921" w:hanging="360"/>
      </w:pPr>
    </w:lvl>
    <w:lvl w:ilvl="5">
      <w:start w:val="1"/>
      <w:numFmt w:val="lowerRoman"/>
      <w:lvlText w:val="%6."/>
      <w:lvlJc w:val="right"/>
      <w:pPr>
        <w:ind w:left="4641" w:hanging="180"/>
      </w:pPr>
    </w:lvl>
    <w:lvl w:ilvl="6">
      <w:start w:val="1"/>
      <w:numFmt w:val="decimal"/>
      <w:lvlText w:val="%7."/>
      <w:lvlJc w:val="left"/>
      <w:pPr>
        <w:ind w:left="5361" w:hanging="360"/>
      </w:pPr>
    </w:lvl>
    <w:lvl w:ilvl="7">
      <w:start w:val="1"/>
      <w:numFmt w:val="lowerLetter"/>
      <w:lvlText w:val="%8."/>
      <w:lvlJc w:val="left"/>
      <w:pPr>
        <w:ind w:left="6081" w:hanging="360"/>
      </w:pPr>
    </w:lvl>
    <w:lvl w:ilvl="8">
      <w:start w:val="1"/>
      <w:numFmt w:val="lowerRoman"/>
      <w:lvlText w:val="%9."/>
      <w:lvlJc w:val="right"/>
      <w:pPr>
        <w:ind w:left="6801" w:hanging="180"/>
      </w:pPr>
    </w:lvl>
  </w:abstractNum>
  <w:abstractNum w:abstractNumId="14">
    <w:nsid w:val="707E623B"/>
    <w:multiLevelType w:val="multilevel"/>
    <w:tmpl w:val="707E623B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89"/>
    <w:rsid w:val="000042EF"/>
    <w:rsid w:val="0000684B"/>
    <w:rsid w:val="000072C6"/>
    <w:rsid w:val="00014E48"/>
    <w:rsid w:val="000228E1"/>
    <w:rsid w:val="000267E2"/>
    <w:rsid w:val="00031497"/>
    <w:rsid w:val="00046BD7"/>
    <w:rsid w:val="00054188"/>
    <w:rsid w:val="00056C54"/>
    <w:rsid w:val="00061018"/>
    <w:rsid w:val="00072034"/>
    <w:rsid w:val="000841BC"/>
    <w:rsid w:val="000918D9"/>
    <w:rsid w:val="00092EE6"/>
    <w:rsid w:val="00093A93"/>
    <w:rsid w:val="000A07FE"/>
    <w:rsid w:val="000A4222"/>
    <w:rsid w:val="000A42DB"/>
    <w:rsid w:val="000A5E6F"/>
    <w:rsid w:val="000A75A4"/>
    <w:rsid w:val="000B080E"/>
    <w:rsid w:val="000B16EF"/>
    <w:rsid w:val="000B1EFF"/>
    <w:rsid w:val="000B65E7"/>
    <w:rsid w:val="000C14AE"/>
    <w:rsid w:val="000C5B5D"/>
    <w:rsid w:val="000C7ADF"/>
    <w:rsid w:val="000C7F53"/>
    <w:rsid w:val="000D2022"/>
    <w:rsid w:val="000D4580"/>
    <w:rsid w:val="000D4DA9"/>
    <w:rsid w:val="000E159F"/>
    <w:rsid w:val="000E3557"/>
    <w:rsid w:val="000E390D"/>
    <w:rsid w:val="000E5ED6"/>
    <w:rsid w:val="000F2034"/>
    <w:rsid w:val="000F465F"/>
    <w:rsid w:val="000F4D1B"/>
    <w:rsid w:val="00102477"/>
    <w:rsid w:val="00102D8A"/>
    <w:rsid w:val="00104BC3"/>
    <w:rsid w:val="00111FD3"/>
    <w:rsid w:val="00115DEA"/>
    <w:rsid w:val="0012155F"/>
    <w:rsid w:val="001259E5"/>
    <w:rsid w:val="00126643"/>
    <w:rsid w:val="001342C6"/>
    <w:rsid w:val="001347AA"/>
    <w:rsid w:val="00137396"/>
    <w:rsid w:val="0013778F"/>
    <w:rsid w:val="0014043B"/>
    <w:rsid w:val="00140B90"/>
    <w:rsid w:val="0014155C"/>
    <w:rsid w:val="001479AD"/>
    <w:rsid w:val="00155CAA"/>
    <w:rsid w:val="00162E77"/>
    <w:rsid w:val="00163480"/>
    <w:rsid w:val="001637AE"/>
    <w:rsid w:val="00164784"/>
    <w:rsid w:val="00165BAE"/>
    <w:rsid w:val="00166ACB"/>
    <w:rsid w:val="00167BB3"/>
    <w:rsid w:val="001720C6"/>
    <w:rsid w:val="00173E76"/>
    <w:rsid w:val="00174855"/>
    <w:rsid w:val="001756CE"/>
    <w:rsid w:val="001802B5"/>
    <w:rsid w:val="001810ED"/>
    <w:rsid w:val="00184BFF"/>
    <w:rsid w:val="00195A68"/>
    <w:rsid w:val="001A0153"/>
    <w:rsid w:val="001B41DD"/>
    <w:rsid w:val="001B5C5F"/>
    <w:rsid w:val="001B7F12"/>
    <w:rsid w:val="001C21A6"/>
    <w:rsid w:val="001C2229"/>
    <w:rsid w:val="001C5789"/>
    <w:rsid w:val="001C5C6D"/>
    <w:rsid w:val="001C5CD6"/>
    <w:rsid w:val="001C6E5E"/>
    <w:rsid w:val="001D0967"/>
    <w:rsid w:val="001D39D9"/>
    <w:rsid w:val="001D6251"/>
    <w:rsid w:val="001E1B7D"/>
    <w:rsid w:val="001E79BE"/>
    <w:rsid w:val="001F15C4"/>
    <w:rsid w:val="001F290B"/>
    <w:rsid w:val="001F2D0A"/>
    <w:rsid w:val="001F3D9D"/>
    <w:rsid w:val="001F68A0"/>
    <w:rsid w:val="001F75B5"/>
    <w:rsid w:val="002060F0"/>
    <w:rsid w:val="00206635"/>
    <w:rsid w:val="00207523"/>
    <w:rsid w:val="00210603"/>
    <w:rsid w:val="00210DC6"/>
    <w:rsid w:val="002120C6"/>
    <w:rsid w:val="00215A7B"/>
    <w:rsid w:val="00220D8F"/>
    <w:rsid w:val="00232BCF"/>
    <w:rsid w:val="00232EFD"/>
    <w:rsid w:val="00236BC8"/>
    <w:rsid w:val="002370C1"/>
    <w:rsid w:val="00240292"/>
    <w:rsid w:val="00242786"/>
    <w:rsid w:val="00251A7F"/>
    <w:rsid w:val="00256965"/>
    <w:rsid w:val="002572BF"/>
    <w:rsid w:val="0026471F"/>
    <w:rsid w:val="002676EE"/>
    <w:rsid w:val="002738B5"/>
    <w:rsid w:val="002744E7"/>
    <w:rsid w:val="002748FE"/>
    <w:rsid w:val="00282D0C"/>
    <w:rsid w:val="00283BB2"/>
    <w:rsid w:val="0028406E"/>
    <w:rsid w:val="002846CC"/>
    <w:rsid w:val="00291106"/>
    <w:rsid w:val="00294FB5"/>
    <w:rsid w:val="00295B6D"/>
    <w:rsid w:val="002A549C"/>
    <w:rsid w:val="002A5BE3"/>
    <w:rsid w:val="002B57BA"/>
    <w:rsid w:val="002B742B"/>
    <w:rsid w:val="002C0110"/>
    <w:rsid w:val="002C211A"/>
    <w:rsid w:val="002C409E"/>
    <w:rsid w:val="002C6F8C"/>
    <w:rsid w:val="002D3950"/>
    <w:rsid w:val="002D4710"/>
    <w:rsid w:val="002D69AB"/>
    <w:rsid w:val="002E00F3"/>
    <w:rsid w:val="002E4DCF"/>
    <w:rsid w:val="002E594E"/>
    <w:rsid w:val="002F3E68"/>
    <w:rsid w:val="002F46B1"/>
    <w:rsid w:val="002F556F"/>
    <w:rsid w:val="002F62E7"/>
    <w:rsid w:val="003119C5"/>
    <w:rsid w:val="00315322"/>
    <w:rsid w:val="003233AB"/>
    <w:rsid w:val="00325A4B"/>
    <w:rsid w:val="00330945"/>
    <w:rsid w:val="00331242"/>
    <w:rsid w:val="00333E98"/>
    <w:rsid w:val="003345CB"/>
    <w:rsid w:val="003349ED"/>
    <w:rsid w:val="003361DC"/>
    <w:rsid w:val="00336F44"/>
    <w:rsid w:val="003466D0"/>
    <w:rsid w:val="003538E2"/>
    <w:rsid w:val="00355061"/>
    <w:rsid w:val="00355D3B"/>
    <w:rsid w:val="00357C4E"/>
    <w:rsid w:val="00362810"/>
    <w:rsid w:val="00367802"/>
    <w:rsid w:val="0037148B"/>
    <w:rsid w:val="00376CCD"/>
    <w:rsid w:val="00385B4C"/>
    <w:rsid w:val="00394898"/>
    <w:rsid w:val="00394DAF"/>
    <w:rsid w:val="003952FC"/>
    <w:rsid w:val="003967F3"/>
    <w:rsid w:val="0039737A"/>
    <w:rsid w:val="00397A3C"/>
    <w:rsid w:val="003A00D6"/>
    <w:rsid w:val="003A0127"/>
    <w:rsid w:val="003A1050"/>
    <w:rsid w:val="003A118D"/>
    <w:rsid w:val="003A17B8"/>
    <w:rsid w:val="003A25D3"/>
    <w:rsid w:val="003A5BE9"/>
    <w:rsid w:val="003A6429"/>
    <w:rsid w:val="003B2E7B"/>
    <w:rsid w:val="003B6284"/>
    <w:rsid w:val="003B68B9"/>
    <w:rsid w:val="003C6203"/>
    <w:rsid w:val="003D3A60"/>
    <w:rsid w:val="003E2352"/>
    <w:rsid w:val="003E325F"/>
    <w:rsid w:val="003E571F"/>
    <w:rsid w:val="003E691F"/>
    <w:rsid w:val="003F3241"/>
    <w:rsid w:val="004014E8"/>
    <w:rsid w:val="00402602"/>
    <w:rsid w:val="0040670C"/>
    <w:rsid w:val="00406DC2"/>
    <w:rsid w:val="00412739"/>
    <w:rsid w:val="00416E97"/>
    <w:rsid w:val="00417ADA"/>
    <w:rsid w:val="004246A9"/>
    <w:rsid w:val="00425692"/>
    <w:rsid w:val="00426F89"/>
    <w:rsid w:val="00430D9D"/>
    <w:rsid w:val="00436E6A"/>
    <w:rsid w:val="00437D57"/>
    <w:rsid w:val="0044383C"/>
    <w:rsid w:val="00443AA9"/>
    <w:rsid w:val="00444A3C"/>
    <w:rsid w:val="00445964"/>
    <w:rsid w:val="004520E3"/>
    <w:rsid w:val="004534E0"/>
    <w:rsid w:val="00456236"/>
    <w:rsid w:val="004602EA"/>
    <w:rsid w:val="00467B9F"/>
    <w:rsid w:val="00477BBC"/>
    <w:rsid w:val="00483C70"/>
    <w:rsid w:val="0048564E"/>
    <w:rsid w:val="004921C8"/>
    <w:rsid w:val="00496641"/>
    <w:rsid w:val="004979B4"/>
    <w:rsid w:val="004A20F1"/>
    <w:rsid w:val="004A4BAC"/>
    <w:rsid w:val="004A6A3A"/>
    <w:rsid w:val="004A7FEF"/>
    <w:rsid w:val="004B2622"/>
    <w:rsid w:val="004C24C3"/>
    <w:rsid w:val="004C66F5"/>
    <w:rsid w:val="004C6910"/>
    <w:rsid w:val="004D1F72"/>
    <w:rsid w:val="004D3988"/>
    <w:rsid w:val="004D3ECE"/>
    <w:rsid w:val="004D5305"/>
    <w:rsid w:val="004E2B5C"/>
    <w:rsid w:val="004E6482"/>
    <w:rsid w:val="004F4EFE"/>
    <w:rsid w:val="0050295E"/>
    <w:rsid w:val="00504AC3"/>
    <w:rsid w:val="00506CC0"/>
    <w:rsid w:val="00516435"/>
    <w:rsid w:val="00521F3D"/>
    <w:rsid w:val="00533A10"/>
    <w:rsid w:val="00533C65"/>
    <w:rsid w:val="00533E64"/>
    <w:rsid w:val="00534DDD"/>
    <w:rsid w:val="00536A47"/>
    <w:rsid w:val="005406D8"/>
    <w:rsid w:val="0054137D"/>
    <w:rsid w:val="00542131"/>
    <w:rsid w:val="0054226F"/>
    <w:rsid w:val="00547207"/>
    <w:rsid w:val="0055519E"/>
    <w:rsid w:val="0055645C"/>
    <w:rsid w:val="005653BE"/>
    <w:rsid w:val="00573B28"/>
    <w:rsid w:val="00575719"/>
    <w:rsid w:val="00577359"/>
    <w:rsid w:val="005837BB"/>
    <w:rsid w:val="0058464D"/>
    <w:rsid w:val="00584C07"/>
    <w:rsid w:val="00591E2E"/>
    <w:rsid w:val="00596EF6"/>
    <w:rsid w:val="005A0612"/>
    <w:rsid w:val="005A0AE1"/>
    <w:rsid w:val="005A1EC9"/>
    <w:rsid w:val="005A7896"/>
    <w:rsid w:val="005B07DD"/>
    <w:rsid w:val="005B12AE"/>
    <w:rsid w:val="005B1B59"/>
    <w:rsid w:val="005B7796"/>
    <w:rsid w:val="005B7F67"/>
    <w:rsid w:val="005B7FDA"/>
    <w:rsid w:val="005C242C"/>
    <w:rsid w:val="005C541E"/>
    <w:rsid w:val="005C6E41"/>
    <w:rsid w:val="005C7729"/>
    <w:rsid w:val="005D2D9F"/>
    <w:rsid w:val="005D40B1"/>
    <w:rsid w:val="005E05A7"/>
    <w:rsid w:val="005E23FB"/>
    <w:rsid w:val="005E48F6"/>
    <w:rsid w:val="005E754D"/>
    <w:rsid w:val="005F30EA"/>
    <w:rsid w:val="005F38EC"/>
    <w:rsid w:val="005F41B4"/>
    <w:rsid w:val="005F4552"/>
    <w:rsid w:val="005F45EC"/>
    <w:rsid w:val="005F4B01"/>
    <w:rsid w:val="005F4E6C"/>
    <w:rsid w:val="006055A4"/>
    <w:rsid w:val="006060EA"/>
    <w:rsid w:val="00606A05"/>
    <w:rsid w:val="00606F43"/>
    <w:rsid w:val="0060728A"/>
    <w:rsid w:val="006101AF"/>
    <w:rsid w:val="00611AB0"/>
    <w:rsid w:val="00611FA6"/>
    <w:rsid w:val="00612928"/>
    <w:rsid w:val="00614828"/>
    <w:rsid w:val="0061491F"/>
    <w:rsid w:val="00614F65"/>
    <w:rsid w:val="006162CB"/>
    <w:rsid w:val="006167C0"/>
    <w:rsid w:val="00620F90"/>
    <w:rsid w:val="006253E8"/>
    <w:rsid w:val="00627672"/>
    <w:rsid w:val="00631FAB"/>
    <w:rsid w:val="0063608F"/>
    <w:rsid w:val="006363F6"/>
    <w:rsid w:val="00636582"/>
    <w:rsid w:val="00640186"/>
    <w:rsid w:val="006404EF"/>
    <w:rsid w:val="00641936"/>
    <w:rsid w:val="00643410"/>
    <w:rsid w:val="00650AFA"/>
    <w:rsid w:val="00663F80"/>
    <w:rsid w:val="00667014"/>
    <w:rsid w:val="006755E0"/>
    <w:rsid w:val="0067628F"/>
    <w:rsid w:val="00687BC7"/>
    <w:rsid w:val="0069550C"/>
    <w:rsid w:val="00697184"/>
    <w:rsid w:val="00697DB9"/>
    <w:rsid w:val="006A054F"/>
    <w:rsid w:val="006A122C"/>
    <w:rsid w:val="006A1351"/>
    <w:rsid w:val="006A3E9B"/>
    <w:rsid w:val="006A73E9"/>
    <w:rsid w:val="006B09C4"/>
    <w:rsid w:val="006C0796"/>
    <w:rsid w:val="006C3AA3"/>
    <w:rsid w:val="006C4BCA"/>
    <w:rsid w:val="006C63CF"/>
    <w:rsid w:val="006D0370"/>
    <w:rsid w:val="006D1E61"/>
    <w:rsid w:val="006D4D1D"/>
    <w:rsid w:val="006D5ED0"/>
    <w:rsid w:val="006D7453"/>
    <w:rsid w:val="006D7F52"/>
    <w:rsid w:val="006E2E9B"/>
    <w:rsid w:val="006E484F"/>
    <w:rsid w:val="006E4D9E"/>
    <w:rsid w:val="006F18D2"/>
    <w:rsid w:val="006F201D"/>
    <w:rsid w:val="006F6CA9"/>
    <w:rsid w:val="006F7044"/>
    <w:rsid w:val="006F751F"/>
    <w:rsid w:val="00702892"/>
    <w:rsid w:val="0070346F"/>
    <w:rsid w:val="007067F3"/>
    <w:rsid w:val="00711C54"/>
    <w:rsid w:val="0071299F"/>
    <w:rsid w:val="00722C24"/>
    <w:rsid w:val="0073114F"/>
    <w:rsid w:val="00734B51"/>
    <w:rsid w:val="00734C7F"/>
    <w:rsid w:val="007362D3"/>
    <w:rsid w:val="00737E1E"/>
    <w:rsid w:val="00743568"/>
    <w:rsid w:val="0074479B"/>
    <w:rsid w:val="00744EF8"/>
    <w:rsid w:val="00745017"/>
    <w:rsid w:val="00747FF0"/>
    <w:rsid w:val="007514E4"/>
    <w:rsid w:val="007533E6"/>
    <w:rsid w:val="0075486A"/>
    <w:rsid w:val="0075553E"/>
    <w:rsid w:val="00761E60"/>
    <w:rsid w:val="00762A49"/>
    <w:rsid w:val="0077171C"/>
    <w:rsid w:val="00773D33"/>
    <w:rsid w:val="007747BE"/>
    <w:rsid w:val="00775116"/>
    <w:rsid w:val="00775379"/>
    <w:rsid w:val="00784D42"/>
    <w:rsid w:val="00785E85"/>
    <w:rsid w:val="00786129"/>
    <w:rsid w:val="00790B3B"/>
    <w:rsid w:val="00791B65"/>
    <w:rsid w:val="007978B2"/>
    <w:rsid w:val="007A04C2"/>
    <w:rsid w:val="007A2533"/>
    <w:rsid w:val="007A43D4"/>
    <w:rsid w:val="007A6A64"/>
    <w:rsid w:val="007B0B41"/>
    <w:rsid w:val="007B2148"/>
    <w:rsid w:val="007B47C4"/>
    <w:rsid w:val="007B5B9F"/>
    <w:rsid w:val="007B627B"/>
    <w:rsid w:val="007B68DB"/>
    <w:rsid w:val="007C0858"/>
    <w:rsid w:val="007C2677"/>
    <w:rsid w:val="007C3E1F"/>
    <w:rsid w:val="007C7307"/>
    <w:rsid w:val="007D260C"/>
    <w:rsid w:val="007D7947"/>
    <w:rsid w:val="007D7DA3"/>
    <w:rsid w:val="007E7055"/>
    <w:rsid w:val="007E7D94"/>
    <w:rsid w:val="007F4026"/>
    <w:rsid w:val="007F5753"/>
    <w:rsid w:val="007F660C"/>
    <w:rsid w:val="008046E1"/>
    <w:rsid w:val="00807312"/>
    <w:rsid w:val="00811A77"/>
    <w:rsid w:val="008125BB"/>
    <w:rsid w:val="00821169"/>
    <w:rsid w:val="00824A74"/>
    <w:rsid w:val="008277E1"/>
    <w:rsid w:val="00832C13"/>
    <w:rsid w:val="0083413C"/>
    <w:rsid w:val="00834D51"/>
    <w:rsid w:val="00840281"/>
    <w:rsid w:val="0084252E"/>
    <w:rsid w:val="00846FE2"/>
    <w:rsid w:val="00851F77"/>
    <w:rsid w:val="0085278E"/>
    <w:rsid w:val="00853886"/>
    <w:rsid w:val="00855A13"/>
    <w:rsid w:val="00860E70"/>
    <w:rsid w:val="00864B20"/>
    <w:rsid w:val="00867F6A"/>
    <w:rsid w:val="00874381"/>
    <w:rsid w:val="00874623"/>
    <w:rsid w:val="00875D4B"/>
    <w:rsid w:val="00880CF6"/>
    <w:rsid w:val="008825C7"/>
    <w:rsid w:val="00884D04"/>
    <w:rsid w:val="00886DAE"/>
    <w:rsid w:val="00887FF5"/>
    <w:rsid w:val="00890399"/>
    <w:rsid w:val="00891D77"/>
    <w:rsid w:val="008946ED"/>
    <w:rsid w:val="00894DD6"/>
    <w:rsid w:val="0089615E"/>
    <w:rsid w:val="008964EC"/>
    <w:rsid w:val="008A785E"/>
    <w:rsid w:val="008B0197"/>
    <w:rsid w:val="008B0D2C"/>
    <w:rsid w:val="008B3D78"/>
    <w:rsid w:val="008B4A82"/>
    <w:rsid w:val="008B57CB"/>
    <w:rsid w:val="008C21ED"/>
    <w:rsid w:val="008C6F4F"/>
    <w:rsid w:val="008D4356"/>
    <w:rsid w:val="008D6A6E"/>
    <w:rsid w:val="008D79E7"/>
    <w:rsid w:val="008E0FB5"/>
    <w:rsid w:val="008E217B"/>
    <w:rsid w:val="008E2693"/>
    <w:rsid w:val="008E48A5"/>
    <w:rsid w:val="008F0EA2"/>
    <w:rsid w:val="008F2BAE"/>
    <w:rsid w:val="008F2DA2"/>
    <w:rsid w:val="008F3F51"/>
    <w:rsid w:val="00904215"/>
    <w:rsid w:val="00904278"/>
    <w:rsid w:val="00904A64"/>
    <w:rsid w:val="0090507D"/>
    <w:rsid w:val="0090531A"/>
    <w:rsid w:val="009156EC"/>
    <w:rsid w:val="009162D9"/>
    <w:rsid w:val="00916B95"/>
    <w:rsid w:val="00921D01"/>
    <w:rsid w:val="009243F0"/>
    <w:rsid w:val="009259C2"/>
    <w:rsid w:val="00927809"/>
    <w:rsid w:val="00931D79"/>
    <w:rsid w:val="00936A6F"/>
    <w:rsid w:val="00941356"/>
    <w:rsid w:val="00942AF2"/>
    <w:rsid w:val="009439FA"/>
    <w:rsid w:val="00944896"/>
    <w:rsid w:val="00951BD3"/>
    <w:rsid w:val="0095202C"/>
    <w:rsid w:val="0095770E"/>
    <w:rsid w:val="009602E8"/>
    <w:rsid w:val="00960307"/>
    <w:rsid w:val="00962031"/>
    <w:rsid w:val="00962275"/>
    <w:rsid w:val="009622EF"/>
    <w:rsid w:val="009631F2"/>
    <w:rsid w:val="0096386B"/>
    <w:rsid w:val="00975B8B"/>
    <w:rsid w:val="00980233"/>
    <w:rsid w:val="00984745"/>
    <w:rsid w:val="009858C8"/>
    <w:rsid w:val="00992FCB"/>
    <w:rsid w:val="009932ED"/>
    <w:rsid w:val="00994BAE"/>
    <w:rsid w:val="00994C90"/>
    <w:rsid w:val="00994F70"/>
    <w:rsid w:val="009954CC"/>
    <w:rsid w:val="0099580B"/>
    <w:rsid w:val="00995874"/>
    <w:rsid w:val="009A27F0"/>
    <w:rsid w:val="009A2AC1"/>
    <w:rsid w:val="009A5F76"/>
    <w:rsid w:val="009A64C5"/>
    <w:rsid w:val="009B1590"/>
    <w:rsid w:val="009B169F"/>
    <w:rsid w:val="009B4543"/>
    <w:rsid w:val="009C21B1"/>
    <w:rsid w:val="009C3B37"/>
    <w:rsid w:val="009C725C"/>
    <w:rsid w:val="009D010D"/>
    <w:rsid w:val="009D3D88"/>
    <w:rsid w:val="009D4B1F"/>
    <w:rsid w:val="009D6D4A"/>
    <w:rsid w:val="009D7CC6"/>
    <w:rsid w:val="009E0083"/>
    <w:rsid w:val="009E2771"/>
    <w:rsid w:val="009E2CDA"/>
    <w:rsid w:val="009F0A3A"/>
    <w:rsid w:val="009F0B62"/>
    <w:rsid w:val="009F26B9"/>
    <w:rsid w:val="009F3E6B"/>
    <w:rsid w:val="009F55AF"/>
    <w:rsid w:val="009F7AEB"/>
    <w:rsid w:val="009F7D15"/>
    <w:rsid w:val="00A007BC"/>
    <w:rsid w:val="00A04975"/>
    <w:rsid w:val="00A07403"/>
    <w:rsid w:val="00A1252C"/>
    <w:rsid w:val="00A13D3E"/>
    <w:rsid w:val="00A144DB"/>
    <w:rsid w:val="00A17092"/>
    <w:rsid w:val="00A17CD6"/>
    <w:rsid w:val="00A20541"/>
    <w:rsid w:val="00A21947"/>
    <w:rsid w:val="00A2295B"/>
    <w:rsid w:val="00A23F9E"/>
    <w:rsid w:val="00A24C19"/>
    <w:rsid w:val="00A32728"/>
    <w:rsid w:val="00A33798"/>
    <w:rsid w:val="00A35EA0"/>
    <w:rsid w:val="00A43A7B"/>
    <w:rsid w:val="00A46577"/>
    <w:rsid w:val="00A469D5"/>
    <w:rsid w:val="00A46C3E"/>
    <w:rsid w:val="00A47787"/>
    <w:rsid w:val="00A50982"/>
    <w:rsid w:val="00A53378"/>
    <w:rsid w:val="00A53520"/>
    <w:rsid w:val="00A5394B"/>
    <w:rsid w:val="00A54581"/>
    <w:rsid w:val="00A54A27"/>
    <w:rsid w:val="00A60228"/>
    <w:rsid w:val="00A6512E"/>
    <w:rsid w:val="00A6526C"/>
    <w:rsid w:val="00A70691"/>
    <w:rsid w:val="00A71182"/>
    <w:rsid w:val="00A71F71"/>
    <w:rsid w:val="00A72BA5"/>
    <w:rsid w:val="00A814C9"/>
    <w:rsid w:val="00A83D30"/>
    <w:rsid w:val="00A858E4"/>
    <w:rsid w:val="00A86CE1"/>
    <w:rsid w:val="00A87010"/>
    <w:rsid w:val="00A87708"/>
    <w:rsid w:val="00A87FF6"/>
    <w:rsid w:val="00A927D3"/>
    <w:rsid w:val="00A976E1"/>
    <w:rsid w:val="00AA211E"/>
    <w:rsid w:val="00AB0634"/>
    <w:rsid w:val="00AB5E65"/>
    <w:rsid w:val="00AC1D16"/>
    <w:rsid w:val="00AC6270"/>
    <w:rsid w:val="00AC7AA5"/>
    <w:rsid w:val="00AD5098"/>
    <w:rsid w:val="00AD6578"/>
    <w:rsid w:val="00AE0D9C"/>
    <w:rsid w:val="00AE60FA"/>
    <w:rsid w:val="00AE70E1"/>
    <w:rsid w:val="00AE7A50"/>
    <w:rsid w:val="00AF1DFF"/>
    <w:rsid w:val="00AF1EED"/>
    <w:rsid w:val="00AF28F9"/>
    <w:rsid w:val="00AF3D72"/>
    <w:rsid w:val="00AF5E46"/>
    <w:rsid w:val="00AF65EB"/>
    <w:rsid w:val="00B01884"/>
    <w:rsid w:val="00B02198"/>
    <w:rsid w:val="00B04EBF"/>
    <w:rsid w:val="00B07706"/>
    <w:rsid w:val="00B1048C"/>
    <w:rsid w:val="00B10704"/>
    <w:rsid w:val="00B12D31"/>
    <w:rsid w:val="00B15DD3"/>
    <w:rsid w:val="00B166D0"/>
    <w:rsid w:val="00B20C6F"/>
    <w:rsid w:val="00B20DCE"/>
    <w:rsid w:val="00B21B2A"/>
    <w:rsid w:val="00B25C26"/>
    <w:rsid w:val="00B311E9"/>
    <w:rsid w:val="00B325DB"/>
    <w:rsid w:val="00B326A4"/>
    <w:rsid w:val="00B32771"/>
    <w:rsid w:val="00B33D06"/>
    <w:rsid w:val="00B34494"/>
    <w:rsid w:val="00B406E9"/>
    <w:rsid w:val="00B42280"/>
    <w:rsid w:val="00B4532B"/>
    <w:rsid w:val="00B46BA0"/>
    <w:rsid w:val="00B47B61"/>
    <w:rsid w:val="00B5084A"/>
    <w:rsid w:val="00B514AA"/>
    <w:rsid w:val="00B51E66"/>
    <w:rsid w:val="00B57BDB"/>
    <w:rsid w:val="00B61214"/>
    <w:rsid w:val="00B6243D"/>
    <w:rsid w:val="00B71B03"/>
    <w:rsid w:val="00B724FF"/>
    <w:rsid w:val="00B75FC0"/>
    <w:rsid w:val="00B8195F"/>
    <w:rsid w:val="00B81B09"/>
    <w:rsid w:val="00B86634"/>
    <w:rsid w:val="00B90153"/>
    <w:rsid w:val="00B91B1E"/>
    <w:rsid w:val="00B97956"/>
    <w:rsid w:val="00B97E6C"/>
    <w:rsid w:val="00BA1731"/>
    <w:rsid w:val="00BA334F"/>
    <w:rsid w:val="00BA6685"/>
    <w:rsid w:val="00BB508E"/>
    <w:rsid w:val="00BB7268"/>
    <w:rsid w:val="00BB7546"/>
    <w:rsid w:val="00BC1565"/>
    <w:rsid w:val="00BD1503"/>
    <w:rsid w:val="00BD1C31"/>
    <w:rsid w:val="00BD295F"/>
    <w:rsid w:val="00BD400D"/>
    <w:rsid w:val="00BD4120"/>
    <w:rsid w:val="00BD7F96"/>
    <w:rsid w:val="00BE52CC"/>
    <w:rsid w:val="00BF0570"/>
    <w:rsid w:val="00BF30F7"/>
    <w:rsid w:val="00BF4821"/>
    <w:rsid w:val="00C02145"/>
    <w:rsid w:val="00C0362A"/>
    <w:rsid w:val="00C044FE"/>
    <w:rsid w:val="00C13EAA"/>
    <w:rsid w:val="00C14116"/>
    <w:rsid w:val="00C208C2"/>
    <w:rsid w:val="00C22039"/>
    <w:rsid w:val="00C34AF3"/>
    <w:rsid w:val="00C35104"/>
    <w:rsid w:val="00C4091B"/>
    <w:rsid w:val="00C4237F"/>
    <w:rsid w:val="00C42826"/>
    <w:rsid w:val="00C433AC"/>
    <w:rsid w:val="00C4413A"/>
    <w:rsid w:val="00C50237"/>
    <w:rsid w:val="00C50E94"/>
    <w:rsid w:val="00C5605C"/>
    <w:rsid w:val="00C57580"/>
    <w:rsid w:val="00C578CE"/>
    <w:rsid w:val="00C618F1"/>
    <w:rsid w:val="00C63FBF"/>
    <w:rsid w:val="00C65E4D"/>
    <w:rsid w:val="00C67185"/>
    <w:rsid w:val="00C673B7"/>
    <w:rsid w:val="00C71E4C"/>
    <w:rsid w:val="00C77ABE"/>
    <w:rsid w:val="00C82038"/>
    <w:rsid w:val="00C87024"/>
    <w:rsid w:val="00C9123D"/>
    <w:rsid w:val="00C92E4F"/>
    <w:rsid w:val="00C9466D"/>
    <w:rsid w:val="00CA3CEC"/>
    <w:rsid w:val="00CA6C0D"/>
    <w:rsid w:val="00CB105E"/>
    <w:rsid w:val="00CB327D"/>
    <w:rsid w:val="00CB3717"/>
    <w:rsid w:val="00CB79CD"/>
    <w:rsid w:val="00CC0FE7"/>
    <w:rsid w:val="00CC2A41"/>
    <w:rsid w:val="00CC3069"/>
    <w:rsid w:val="00CC318E"/>
    <w:rsid w:val="00CD0851"/>
    <w:rsid w:val="00CD127E"/>
    <w:rsid w:val="00CD572E"/>
    <w:rsid w:val="00CD6B5C"/>
    <w:rsid w:val="00CE1C87"/>
    <w:rsid w:val="00CE4C54"/>
    <w:rsid w:val="00CE7419"/>
    <w:rsid w:val="00CF1DC1"/>
    <w:rsid w:val="00CF648A"/>
    <w:rsid w:val="00CF68FF"/>
    <w:rsid w:val="00CF7AD1"/>
    <w:rsid w:val="00D00705"/>
    <w:rsid w:val="00D04A51"/>
    <w:rsid w:val="00D04DB4"/>
    <w:rsid w:val="00D0645F"/>
    <w:rsid w:val="00D066C5"/>
    <w:rsid w:val="00D128CE"/>
    <w:rsid w:val="00D153F1"/>
    <w:rsid w:val="00D160E6"/>
    <w:rsid w:val="00D20650"/>
    <w:rsid w:val="00D20F80"/>
    <w:rsid w:val="00D2426B"/>
    <w:rsid w:val="00D318FD"/>
    <w:rsid w:val="00D3549E"/>
    <w:rsid w:val="00D4003C"/>
    <w:rsid w:val="00D416EC"/>
    <w:rsid w:val="00D41DD4"/>
    <w:rsid w:val="00D42F7B"/>
    <w:rsid w:val="00D519BE"/>
    <w:rsid w:val="00D52B9F"/>
    <w:rsid w:val="00D63900"/>
    <w:rsid w:val="00D6506C"/>
    <w:rsid w:val="00D663AD"/>
    <w:rsid w:val="00D741F4"/>
    <w:rsid w:val="00D75335"/>
    <w:rsid w:val="00D8007D"/>
    <w:rsid w:val="00D82B06"/>
    <w:rsid w:val="00D86BF2"/>
    <w:rsid w:val="00D92101"/>
    <w:rsid w:val="00D92BC2"/>
    <w:rsid w:val="00D92EED"/>
    <w:rsid w:val="00D92F75"/>
    <w:rsid w:val="00D93E1E"/>
    <w:rsid w:val="00D95424"/>
    <w:rsid w:val="00DA0EF2"/>
    <w:rsid w:val="00DA33F0"/>
    <w:rsid w:val="00DA4310"/>
    <w:rsid w:val="00DA47FC"/>
    <w:rsid w:val="00DA49E8"/>
    <w:rsid w:val="00DA4A6A"/>
    <w:rsid w:val="00DB157F"/>
    <w:rsid w:val="00DC0824"/>
    <w:rsid w:val="00DC2959"/>
    <w:rsid w:val="00DD16CE"/>
    <w:rsid w:val="00DD3651"/>
    <w:rsid w:val="00DD556E"/>
    <w:rsid w:val="00DD5F06"/>
    <w:rsid w:val="00DD64D3"/>
    <w:rsid w:val="00DE365F"/>
    <w:rsid w:val="00DE6B4F"/>
    <w:rsid w:val="00DF48E0"/>
    <w:rsid w:val="00E00992"/>
    <w:rsid w:val="00E01B84"/>
    <w:rsid w:val="00E02A7B"/>
    <w:rsid w:val="00E03FCA"/>
    <w:rsid w:val="00E06251"/>
    <w:rsid w:val="00E074CD"/>
    <w:rsid w:val="00E1023A"/>
    <w:rsid w:val="00E10FD7"/>
    <w:rsid w:val="00E120BE"/>
    <w:rsid w:val="00E1398E"/>
    <w:rsid w:val="00E224AC"/>
    <w:rsid w:val="00E25F8C"/>
    <w:rsid w:val="00E27B1B"/>
    <w:rsid w:val="00E3156F"/>
    <w:rsid w:val="00E321DD"/>
    <w:rsid w:val="00E3621E"/>
    <w:rsid w:val="00E36300"/>
    <w:rsid w:val="00E408B0"/>
    <w:rsid w:val="00E40DDF"/>
    <w:rsid w:val="00E41719"/>
    <w:rsid w:val="00E437CA"/>
    <w:rsid w:val="00E43E95"/>
    <w:rsid w:val="00E44BAE"/>
    <w:rsid w:val="00E45A3B"/>
    <w:rsid w:val="00E5359D"/>
    <w:rsid w:val="00E54129"/>
    <w:rsid w:val="00E550B9"/>
    <w:rsid w:val="00E56FCE"/>
    <w:rsid w:val="00E575D0"/>
    <w:rsid w:val="00E67AA5"/>
    <w:rsid w:val="00E70096"/>
    <w:rsid w:val="00E95312"/>
    <w:rsid w:val="00E958B4"/>
    <w:rsid w:val="00E96E54"/>
    <w:rsid w:val="00EA077F"/>
    <w:rsid w:val="00EA19E0"/>
    <w:rsid w:val="00EA1D42"/>
    <w:rsid w:val="00EB6FB9"/>
    <w:rsid w:val="00EC1728"/>
    <w:rsid w:val="00EC27BA"/>
    <w:rsid w:val="00EC751C"/>
    <w:rsid w:val="00ED4A8E"/>
    <w:rsid w:val="00ED58E0"/>
    <w:rsid w:val="00EE1A5D"/>
    <w:rsid w:val="00EE2BE4"/>
    <w:rsid w:val="00EE3313"/>
    <w:rsid w:val="00EF5135"/>
    <w:rsid w:val="00F01267"/>
    <w:rsid w:val="00F0447F"/>
    <w:rsid w:val="00F10E43"/>
    <w:rsid w:val="00F12845"/>
    <w:rsid w:val="00F159E7"/>
    <w:rsid w:val="00F206A4"/>
    <w:rsid w:val="00F20DBC"/>
    <w:rsid w:val="00F216FC"/>
    <w:rsid w:val="00F217FF"/>
    <w:rsid w:val="00F21BA2"/>
    <w:rsid w:val="00F22470"/>
    <w:rsid w:val="00F2273F"/>
    <w:rsid w:val="00F244A7"/>
    <w:rsid w:val="00F252EC"/>
    <w:rsid w:val="00F2545E"/>
    <w:rsid w:val="00F26432"/>
    <w:rsid w:val="00F30DDB"/>
    <w:rsid w:val="00F31359"/>
    <w:rsid w:val="00F3739B"/>
    <w:rsid w:val="00F431D2"/>
    <w:rsid w:val="00F44F61"/>
    <w:rsid w:val="00F46AA8"/>
    <w:rsid w:val="00F46E49"/>
    <w:rsid w:val="00F47E3F"/>
    <w:rsid w:val="00F557E1"/>
    <w:rsid w:val="00F55A70"/>
    <w:rsid w:val="00F61197"/>
    <w:rsid w:val="00F620FC"/>
    <w:rsid w:val="00F62AB9"/>
    <w:rsid w:val="00F6498A"/>
    <w:rsid w:val="00F6516E"/>
    <w:rsid w:val="00F71A9E"/>
    <w:rsid w:val="00F723BC"/>
    <w:rsid w:val="00F72978"/>
    <w:rsid w:val="00F7340E"/>
    <w:rsid w:val="00F749E5"/>
    <w:rsid w:val="00F835E3"/>
    <w:rsid w:val="00F84A35"/>
    <w:rsid w:val="00F900D6"/>
    <w:rsid w:val="00F90707"/>
    <w:rsid w:val="00F93DD1"/>
    <w:rsid w:val="00F97743"/>
    <w:rsid w:val="00FA3628"/>
    <w:rsid w:val="00FA51D3"/>
    <w:rsid w:val="00FA5611"/>
    <w:rsid w:val="00FA568D"/>
    <w:rsid w:val="00FA69C8"/>
    <w:rsid w:val="00FA7552"/>
    <w:rsid w:val="00FB5247"/>
    <w:rsid w:val="00FB6549"/>
    <w:rsid w:val="00FB695C"/>
    <w:rsid w:val="00FB7169"/>
    <w:rsid w:val="00FC0FBF"/>
    <w:rsid w:val="00FC1E2A"/>
    <w:rsid w:val="00FC4D80"/>
    <w:rsid w:val="00FC4EEF"/>
    <w:rsid w:val="00FC662B"/>
    <w:rsid w:val="00FD05B2"/>
    <w:rsid w:val="00FD2B37"/>
    <w:rsid w:val="00FE291E"/>
    <w:rsid w:val="00FE7DC1"/>
    <w:rsid w:val="00FF1CFE"/>
    <w:rsid w:val="00FF4A1A"/>
    <w:rsid w:val="00FF682F"/>
    <w:rsid w:val="1DB8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Pr>
      <w:b/>
      <w:bCs/>
      <w:color w:val="943634" w:themeColor="accent2" w:themeShade="BF"/>
      <w:spacing w:val="5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link w:val="BezodstpwZnak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pPr>
      <w:suppressAutoHyphens w:val="0"/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B7F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Pr>
      <w:b/>
      <w:bCs/>
      <w:color w:val="943634" w:themeColor="accent2" w:themeShade="BF"/>
      <w:spacing w:val="5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link w:val="BezodstpwZnak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pPr>
      <w:suppressAutoHyphens w:val="0"/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B7F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412FB-4B4D-4A80-9437-E9B4D9AD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25</Pages>
  <Words>7246</Words>
  <Characters>43481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Łojko</dc:creator>
  <cp:lastModifiedBy>Paula</cp:lastModifiedBy>
  <cp:revision>282</cp:revision>
  <cp:lastPrinted>2024-03-27T10:56:00Z</cp:lastPrinted>
  <dcterms:created xsi:type="dcterms:W3CDTF">2020-03-11T14:20:00Z</dcterms:created>
  <dcterms:modified xsi:type="dcterms:W3CDTF">2024-03-27T11:10:00Z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